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F9" w:rsidRDefault="002C6EF9" w:rsidP="002C6EF9">
      <w:pPr>
        <w:jc w:val="center"/>
      </w:pPr>
      <w:r w:rsidRPr="002C6EF9">
        <w:rPr>
          <w:noProof/>
          <w:lang w:eastAsia="nb-NO"/>
        </w:rPr>
        <w:drawing>
          <wp:inline distT="0" distB="0" distL="0" distR="0">
            <wp:extent cx="2408114" cy="806719"/>
            <wp:effectExtent l="19050" t="0" r="0" b="0"/>
            <wp:docPr id="6" name="Bilde 2" descr="G:\Profilhåndbok\Profilhåndbok\JPEG_TIF\Norsk\TFLK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filhåndbok\Profilhåndbok\JPEG_TIF\Norsk\TFLK_rgb.gif"/>
                    <pic:cNvPicPr>
                      <a:picLocks noChangeAspect="1" noChangeArrowheads="1"/>
                    </pic:cNvPicPr>
                  </pic:nvPicPr>
                  <pic:blipFill>
                    <a:blip r:embed="rId7" cstate="print"/>
                    <a:srcRect/>
                    <a:stretch>
                      <a:fillRect/>
                    </a:stretch>
                  </pic:blipFill>
                  <pic:spPr bwMode="auto">
                    <a:xfrm>
                      <a:off x="0" y="0"/>
                      <a:ext cx="2410523" cy="807526"/>
                    </a:xfrm>
                    <a:prstGeom prst="rect">
                      <a:avLst/>
                    </a:prstGeom>
                    <a:noFill/>
                    <a:ln w="9525">
                      <a:noFill/>
                      <a:miter lim="800000"/>
                      <a:headEnd/>
                      <a:tailEnd/>
                    </a:ln>
                  </pic:spPr>
                </pic:pic>
              </a:graphicData>
            </a:graphic>
          </wp:inline>
        </w:drawing>
      </w:r>
    </w:p>
    <w:p w:rsidR="002C6EF9" w:rsidRDefault="002C6EF9"/>
    <w:p w:rsidR="002C6EF9" w:rsidRDefault="002C6EF9"/>
    <w:p w:rsidR="002C6EF9" w:rsidRDefault="002C6EF9"/>
    <w:p w:rsidR="00950F9D" w:rsidRDefault="00950F9D"/>
    <w:p w:rsidR="00DF03C6" w:rsidRDefault="00DF03C6"/>
    <w:p w:rsidR="00DF03C6" w:rsidRDefault="00DF03C6"/>
    <w:p w:rsidR="00DF03C6" w:rsidRDefault="00DF03C6"/>
    <w:p w:rsidR="00950F9D" w:rsidRDefault="00950F9D"/>
    <w:p w:rsidR="00950F9D" w:rsidRDefault="00950F9D"/>
    <w:p w:rsidR="00950F9D" w:rsidRDefault="00950F9D"/>
    <w:p w:rsidR="00950F9D" w:rsidRDefault="00950F9D"/>
    <w:p w:rsidR="00950F9D" w:rsidRDefault="00950F9D"/>
    <w:p w:rsidR="00950F9D" w:rsidRDefault="00950F9D"/>
    <w:p w:rsidR="00950F9D" w:rsidRDefault="00950F9D"/>
    <w:p w:rsidR="002C6EF9" w:rsidRPr="00950F9D" w:rsidRDefault="002C6EF9" w:rsidP="00950F9D">
      <w:pPr>
        <w:jc w:val="center"/>
        <w:rPr>
          <w:b/>
          <w:sz w:val="32"/>
          <w:szCs w:val="32"/>
        </w:rPr>
      </w:pPr>
      <w:r w:rsidRPr="00950F9D">
        <w:rPr>
          <w:b/>
          <w:sz w:val="32"/>
          <w:szCs w:val="32"/>
        </w:rPr>
        <w:t>KOMPETANSEREGISTRERING I TROMS FYLKESKOMMUNE</w:t>
      </w:r>
    </w:p>
    <w:p w:rsidR="002C6EF9" w:rsidRDefault="002C6EF9" w:rsidP="00950F9D">
      <w:pPr>
        <w:jc w:val="center"/>
        <w:rPr>
          <w:b/>
          <w:sz w:val="32"/>
          <w:szCs w:val="32"/>
        </w:rPr>
      </w:pPr>
    </w:p>
    <w:p w:rsidR="00950F9D" w:rsidRPr="00950F9D" w:rsidRDefault="00950F9D" w:rsidP="00950F9D">
      <w:pPr>
        <w:jc w:val="center"/>
        <w:rPr>
          <w:b/>
          <w:sz w:val="32"/>
          <w:szCs w:val="32"/>
        </w:rPr>
      </w:pPr>
    </w:p>
    <w:p w:rsidR="00950F9D" w:rsidRDefault="002C6EF9" w:rsidP="00950F9D">
      <w:pPr>
        <w:jc w:val="center"/>
        <w:rPr>
          <w:b/>
          <w:sz w:val="32"/>
          <w:szCs w:val="32"/>
        </w:rPr>
      </w:pPr>
      <w:r w:rsidRPr="00950F9D">
        <w:rPr>
          <w:b/>
          <w:sz w:val="32"/>
          <w:szCs w:val="32"/>
        </w:rPr>
        <w:t xml:space="preserve">BRUKERVEILEDNING </w:t>
      </w:r>
      <w:r w:rsidR="005323AA">
        <w:rPr>
          <w:b/>
          <w:sz w:val="32"/>
          <w:szCs w:val="32"/>
        </w:rPr>
        <w:t xml:space="preserve">GODKJENNING AV KOMPETANSE I VISMA </w:t>
      </w:r>
    </w:p>
    <w:p w:rsidR="00950F9D" w:rsidRDefault="00950F9D" w:rsidP="00950F9D">
      <w:pPr>
        <w:jc w:val="center"/>
        <w:rPr>
          <w:b/>
          <w:sz w:val="32"/>
          <w:szCs w:val="32"/>
        </w:rPr>
      </w:pPr>
    </w:p>
    <w:p w:rsidR="00950F9D" w:rsidRDefault="00950F9D" w:rsidP="00950F9D">
      <w:pPr>
        <w:jc w:val="center"/>
        <w:rPr>
          <w:b/>
          <w:sz w:val="32"/>
          <w:szCs w:val="32"/>
        </w:rPr>
      </w:pPr>
    </w:p>
    <w:p w:rsidR="00950F9D" w:rsidRDefault="00950F9D" w:rsidP="00950F9D">
      <w:pPr>
        <w:jc w:val="center"/>
        <w:rPr>
          <w:b/>
          <w:sz w:val="32"/>
          <w:szCs w:val="32"/>
        </w:rPr>
      </w:pPr>
    </w:p>
    <w:p w:rsidR="00950F9D" w:rsidRDefault="00950F9D" w:rsidP="00950F9D">
      <w:pPr>
        <w:jc w:val="center"/>
        <w:rPr>
          <w:b/>
          <w:sz w:val="32"/>
          <w:szCs w:val="32"/>
        </w:rPr>
      </w:pPr>
    </w:p>
    <w:p w:rsidR="00950F9D" w:rsidRDefault="00950F9D" w:rsidP="00950F9D">
      <w:pPr>
        <w:jc w:val="center"/>
        <w:rPr>
          <w:b/>
          <w:sz w:val="32"/>
          <w:szCs w:val="32"/>
        </w:rPr>
      </w:pPr>
    </w:p>
    <w:p w:rsidR="00950F9D" w:rsidRDefault="00950F9D"/>
    <w:p w:rsidR="00950F9D" w:rsidRDefault="00950F9D"/>
    <w:p w:rsidR="00C668FF" w:rsidRDefault="00C668FF">
      <w:pPr>
        <w:rPr>
          <w:b/>
        </w:rPr>
      </w:pPr>
      <w:r>
        <w:rPr>
          <w:b/>
        </w:rPr>
        <w:br w:type="page"/>
      </w:r>
      <w:bookmarkStart w:id="0" w:name="_GoBack"/>
      <w:bookmarkEnd w:id="0"/>
    </w:p>
    <w:p w:rsidR="002C6EF9" w:rsidRDefault="00950F9D">
      <w:pPr>
        <w:rPr>
          <w:b/>
        </w:rPr>
      </w:pPr>
      <w:r w:rsidRPr="00950F9D">
        <w:rPr>
          <w:b/>
        </w:rPr>
        <w:t xml:space="preserve">INNLOGGING VISMA </w:t>
      </w:r>
      <w:r w:rsidR="005323AA">
        <w:rPr>
          <w:b/>
        </w:rPr>
        <w:t>HRM</w:t>
      </w:r>
    </w:p>
    <w:p w:rsidR="00121D11" w:rsidRDefault="00121D11">
      <w:pPr>
        <w:rPr>
          <w:b/>
        </w:rPr>
      </w:pPr>
    </w:p>
    <w:p w:rsidR="00121D11" w:rsidRDefault="00C668FF">
      <w:r>
        <w:t xml:space="preserve">Mens registrering av kompetanse </w:t>
      </w:r>
      <w:r w:rsidR="00AF1609">
        <w:t>gjøres</w:t>
      </w:r>
      <w:r>
        <w:t xml:space="preserve"> i Visma Web, skal g</w:t>
      </w:r>
      <w:r w:rsidR="00AD36E4">
        <w:t>odkjenning av kompeta</w:t>
      </w:r>
      <w:r>
        <w:t xml:space="preserve">nse gjøres i Visma HRM. </w:t>
      </w:r>
      <w:r w:rsidR="005E4535">
        <w:t xml:space="preserve">Du kommer deg inn på Visma HRM ved å gå inn på administrasjonsnettet (via intranett) og velge Visma Lønn og Personal </w:t>
      </w:r>
      <w:proofErr w:type="gramStart"/>
      <w:r w:rsidR="005E4535">
        <w:t>under ”Linker</w:t>
      </w:r>
      <w:proofErr w:type="gramEnd"/>
      <w:r w:rsidR="005E4535">
        <w:t xml:space="preserve"> fra PO-senteret”</w:t>
      </w:r>
    </w:p>
    <w:p w:rsidR="00C668FF" w:rsidRDefault="00C668FF"/>
    <w:p w:rsidR="00C668FF" w:rsidRPr="00AD36E4" w:rsidRDefault="00C668FF">
      <w:r>
        <w:rPr>
          <w:noProof/>
          <w:szCs w:val="24"/>
          <w:lang w:eastAsia="nn-NO"/>
        </w:rPr>
        <w:t xml:space="preserve">I menyen for Visma Enterprise klikker du på ikonet      </w:t>
      </w:r>
      <w:r>
        <w:rPr>
          <w:noProof/>
          <w:lang w:eastAsia="nb-NO"/>
        </w:rPr>
        <w:drawing>
          <wp:inline distT="0" distB="0" distL="0" distR="0">
            <wp:extent cx="403720" cy="400050"/>
            <wp:effectExtent l="19050" t="0" r="0" b="0"/>
            <wp:docPr id="1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3720" cy="400050"/>
                    </a:xfrm>
                    <a:prstGeom prst="rect">
                      <a:avLst/>
                    </a:prstGeom>
                  </pic:spPr>
                </pic:pic>
              </a:graphicData>
            </a:graphic>
          </wp:inline>
        </w:drawing>
      </w:r>
      <w:r>
        <w:rPr>
          <w:noProof/>
          <w:szCs w:val="24"/>
          <w:lang w:eastAsia="nn-NO"/>
        </w:rPr>
        <w:t xml:space="preserve">     for å komme inn i Visma HRM.</w:t>
      </w:r>
    </w:p>
    <w:p w:rsidR="00AD36E4" w:rsidRPr="00C668FF" w:rsidRDefault="00AD36E4"/>
    <w:p w:rsidR="00AD36E4" w:rsidRPr="00C668FF" w:rsidRDefault="00AD36E4"/>
    <w:p w:rsidR="00121D11" w:rsidRPr="00C668FF" w:rsidRDefault="00121D11"/>
    <w:p w:rsidR="00121D11" w:rsidRDefault="00121D11">
      <w:pPr>
        <w:rPr>
          <w:b/>
        </w:rPr>
      </w:pPr>
      <w:r>
        <w:rPr>
          <w:b/>
        </w:rPr>
        <w:t>GODKJENNING KOMPETANSE</w:t>
      </w:r>
    </w:p>
    <w:p w:rsidR="00121D11" w:rsidRDefault="00121D11">
      <w:pPr>
        <w:rPr>
          <w:b/>
        </w:rPr>
      </w:pPr>
    </w:p>
    <w:p w:rsidR="00121D11" w:rsidRPr="00950F9D" w:rsidRDefault="00E00715">
      <w:pPr>
        <w:rPr>
          <w:b/>
        </w:rPr>
      </w:pPr>
      <w:r>
        <w:rPr>
          <w:noProof/>
        </w:rPr>
        <w:pict>
          <v:shapetype id="_x0000_t202" coordsize="21600,21600" o:spt="202" path="m,l,21600r21600,l21600,xe">
            <v:stroke joinstyle="miter"/>
            <v:path gradientshapeok="t" o:connecttype="rect"/>
          </v:shapetype>
          <v:shape id="_x0000_s1026" type="#_x0000_t202" style="position:absolute;margin-left:333.75pt;margin-top:8.45pt;width:157pt;height:55.75pt;z-index:251660288;mso-width-relative:margin;mso-height-relative:margin" strokecolor="red" strokeweight="1pt">
            <v:textbox>
              <w:txbxContent>
                <w:p w:rsidR="00A64A1A" w:rsidRDefault="00A64A1A">
                  <w:r>
                    <w:t>Klikk på symbol for ansattutforsker øverst til venstre i menyen</w:t>
                  </w:r>
                </w:p>
              </w:txbxContent>
            </v:textbox>
          </v:shape>
        </w:pict>
      </w:r>
    </w:p>
    <w:p w:rsidR="002C6EF9" w:rsidRDefault="00E00715">
      <w:r>
        <w:rPr>
          <w:noProof/>
          <w:lang w:eastAsia="nb-NO"/>
        </w:rPr>
        <w:pict>
          <v:shapetype id="_x0000_t32" coordsize="21600,21600" o:spt="32" o:oned="t" path="m,l21600,21600e" filled="f">
            <v:path arrowok="t" fillok="f" o:connecttype="none"/>
            <o:lock v:ext="edit" shapetype="t"/>
          </v:shapetype>
          <v:shape id="_x0000_s1027" type="#_x0000_t32" style="position:absolute;margin-left:299.65pt;margin-top:23.25pt;width:34.1pt;height:5.95pt;flip:x;z-index:251661312" o:connectortype="straight" strokecolor="red" strokeweight="1pt">
            <v:stroke endarrow="block"/>
          </v:shape>
        </w:pict>
      </w:r>
      <w:r w:rsidR="00121D11">
        <w:rPr>
          <w:noProof/>
          <w:lang w:eastAsia="nb-NO"/>
        </w:rPr>
        <w:drawing>
          <wp:inline distT="0" distB="0" distL="0" distR="0">
            <wp:extent cx="3902075" cy="648970"/>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02075" cy="648970"/>
                    </a:xfrm>
                    <a:prstGeom prst="rect">
                      <a:avLst/>
                    </a:prstGeom>
                    <a:noFill/>
                    <a:ln w="9525">
                      <a:noFill/>
                      <a:miter lim="800000"/>
                      <a:headEnd/>
                      <a:tailEnd/>
                    </a:ln>
                  </pic:spPr>
                </pic:pic>
              </a:graphicData>
            </a:graphic>
          </wp:inline>
        </w:drawing>
      </w:r>
    </w:p>
    <w:p w:rsidR="00121D11" w:rsidRDefault="00121D11"/>
    <w:p w:rsidR="00121D11" w:rsidRDefault="00121D11"/>
    <w:p w:rsidR="00121D11" w:rsidRDefault="00ED38AE">
      <w:r>
        <w:t>Du får da opp et søkebilde til venstre:</w:t>
      </w:r>
    </w:p>
    <w:p w:rsidR="00ED38AE" w:rsidRDefault="00ED38AE"/>
    <w:p w:rsidR="00ED38AE" w:rsidRDefault="00E00715">
      <w:r>
        <w:rPr>
          <w:noProof/>
          <w:lang w:eastAsia="nb-NO"/>
        </w:rPr>
        <w:pict>
          <v:shape id="_x0000_s1029" type="#_x0000_t202" style="position:absolute;margin-left:205.4pt;margin-top:7.25pt;width:157pt;height:111.7pt;z-index:251662336;mso-width-relative:margin;mso-height-relative:margin" strokecolor="red" strokeweight="1pt">
            <v:textbox>
              <w:txbxContent>
                <w:p w:rsidR="00A64A1A" w:rsidRDefault="00A64A1A" w:rsidP="004B29B3">
                  <w:r>
                    <w:t xml:space="preserve">Søk opp ansatt som du har godkjenneransvaret for ved å søke på etternavn, fornavn eller fødselsdato, klikk </w:t>
                  </w:r>
                  <w:proofErr w:type="gramStart"/>
                  <w:r>
                    <w:t>på ”Søk</w:t>
                  </w:r>
                  <w:proofErr w:type="gramEnd"/>
                  <w:r>
                    <w:t xml:space="preserve">”. (Tilgjengelige </w:t>
                  </w:r>
                  <w:proofErr w:type="gramStart"/>
                  <w:r>
                    <w:t>ansatte  for</w:t>
                  </w:r>
                  <w:proofErr w:type="gramEnd"/>
                  <w:r>
                    <w:t xml:space="preserve"> deg vil kun være ansatte innenfor din skole)</w:t>
                  </w:r>
                </w:p>
              </w:txbxContent>
            </v:textbox>
          </v:shape>
        </w:pict>
      </w:r>
      <w:r>
        <w:rPr>
          <w:noProof/>
          <w:lang w:eastAsia="nb-NO"/>
        </w:rPr>
        <w:pict>
          <v:shape id="_x0000_s1030" type="#_x0000_t32" style="position:absolute;margin-left:67.4pt;margin-top:72.1pt;width:138pt;height:60.85pt;flip:x;z-index:251663360" o:connectortype="straight" strokecolor="red" strokeweight="1pt">
            <v:stroke endarrow="block"/>
          </v:shape>
        </w:pict>
      </w:r>
      <w:r w:rsidR="0014593D">
        <w:rPr>
          <w:noProof/>
          <w:lang w:eastAsia="nb-NO"/>
        </w:rPr>
        <w:drawing>
          <wp:inline distT="0" distB="0" distL="0" distR="0">
            <wp:extent cx="1915722" cy="2252444"/>
            <wp:effectExtent l="19050" t="0" r="8328"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15722" cy="2252444"/>
                    </a:xfrm>
                    <a:prstGeom prst="rect">
                      <a:avLst/>
                    </a:prstGeom>
                    <a:noFill/>
                    <a:ln w="9525">
                      <a:noFill/>
                      <a:miter lim="800000"/>
                      <a:headEnd/>
                      <a:tailEnd/>
                    </a:ln>
                  </pic:spPr>
                </pic:pic>
              </a:graphicData>
            </a:graphic>
          </wp:inline>
        </w:drawing>
      </w:r>
    </w:p>
    <w:p w:rsidR="004B29B3" w:rsidRDefault="004B29B3"/>
    <w:p w:rsidR="004B29B3" w:rsidRDefault="004B29B3"/>
    <w:p w:rsidR="004B29B3" w:rsidRDefault="00E00715">
      <w:r>
        <w:rPr>
          <w:noProof/>
          <w:lang w:eastAsia="nb-NO"/>
        </w:rPr>
        <w:pict>
          <v:shape id="_x0000_s1031" type="#_x0000_t202" style="position:absolute;margin-left:208.5pt;margin-top:.65pt;width:249.05pt;height:25.35pt;z-index:251664384;mso-width-relative:margin;mso-height-relative:margin" strokecolor="red" strokeweight="1pt">
            <v:textbox>
              <w:txbxContent>
                <w:p w:rsidR="00A64A1A" w:rsidRDefault="003B39C3" w:rsidP="004B29B3">
                  <w:r>
                    <w:t>Klikk</w:t>
                  </w:r>
                  <w:r w:rsidR="00A64A1A">
                    <w:t xml:space="preserve"> så </w:t>
                  </w:r>
                  <w:proofErr w:type="gramStart"/>
                  <w:r w:rsidR="00A64A1A">
                    <w:t>på ”CV</w:t>
                  </w:r>
                  <w:proofErr w:type="gramEnd"/>
                  <w:r w:rsidR="00A64A1A">
                    <w:t>” oppe i hovedmenyen</w:t>
                  </w:r>
                </w:p>
              </w:txbxContent>
            </v:textbox>
          </v:shape>
        </w:pict>
      </w:r>
    </w:p>
    <w:p w:rsidR="00EC6B0C" w:rsidRDefault="00E00715">
      <w:r>
        <w:rPr>
          <w:noProof/>
          <w:lang w:eastAsia="nb-NO"/>
        </w:rPr>
        <w:pict>
          <v:shape id="_x0000_s1033" type="#_x0000_t32" style="position:absolute;margin-left:367.05pt;margin-top:12.55pt;width:43.9pt;height:35.35pt;z-index:251665408" o:connectortype="straight" strokecolor="red" strokeweight="1pt">
            <v:stroke endarrow="block"/>
          </v:shape>
        </w:pict>
      </w:r>
    </w:p>
    <w:p w:rsidR="00EC6B0C" w:rsidRDefault="00EC6B0C"/>
    <w:p w:rsidR="004B29B3" w:rsidRDefault="00EC6B0C">
      <w:r>
        <w:rPr>
          <w:noProof/>
          <w:lang w:eastAsia="nb-NO"/>
        </w:rPr>
        <w:drawing>
          <wp:inline distT="0" distB="0" distL="0" distR="0">
            <wp:extent cx="5786132" cy="482367"/>
            <wp:effectExtent l="19050" t="0" r="5068" b="0"/>
            <wp:docPr id="8"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88927" cy="482600"/>
                    </a:xfrm>
                    <a:prstGeom prst="rect">
                      <a:avLst/>
                    </a:prstGeom>
                    <a:noFill/>
                    <a:ln w="9525">
                      <a:noFill/>
                      <a:miter lim="800000"/>
                      <a:headEnd/>
                      <a:tailEnd/>
                    </a:ln>
                  </pic:spPr>
                </pic:pic>
              </a:graphicData>
            </a:graphic>
          </wp:inline>
        </w:drawing>
      </w:r>
    </w:p>
    <w:p w:rsidR="00C76054" w:rsidRDefault="00C76054">
      <w:r>
        <w:br w:type="page"/>
      </w:r>
    </w:p>
    <w:p w:rsidR="00C76054" w:rsidRDefault="00C76054">
      <w:r>
        <w:lastRenderedPageBreak/>
        <w:t>Du få</w:t>
      </w:r>
      <w:r w:rsidR="00DF03C6">
        <w:t>r da opp poster til godkjenning:</w:t>
      </w:r>
    </w:p>
    <w:p w:rsidR="00C76054" w:rsidRDefault="00C76054"/>
    <w:p w:rsidR="00C76054" w:rsidRDefault="00A64A1A">
      <w:r>
        <w:rPr>
          <w:noProof/>
          <w:lang w:eastAsia="nb-NO"/>
        </w:rPr>
        <w:drawing>
          <wp:inline distT="0" distB="0" distL="0" distR="0">
            <wp:extent cx="5152763" cy="3118272"/>
            <wp:effectExtent l="19050" t="0" r="0" b="0"/>
            <wp:docPr id="13"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159657" cy="3122444"/>
                    </a:xfrm>
                    <a:prstGeom prst="rect">
                      <a:avLst/>
                    </a:prstGeom>
                    <a:noFill/>
                    <a:ln w="9525">
                      <a:noFill/>
                      <a:miter lim="800000"/>
                      <a:headEnd/>
                      <a:tailEnd/>
                    </a:ln>
                  </pic:spPr>
                </pic:pic>
              </a:graphicData>
            </a:graphic>
          </wp:inline>
        </w:drawing>
      </w:r>
    </w:p>
    <w:p w:rsidR="00C76054" w:rsidRDefault="00C76054"/>
    <w:p w:rsidR="00D8601A" w:rsidRDefault="00D8601A">
      <w:r>
        <w:t xml:space="preserve">Poster som skal godkjennes er (se </w:t>
      </w:r>
      <w:r w:rsidR="0034432F">
        <w:t xml:space="preserve">meny ovenfor til </w:t>
      </w:r>
      <w:r>
        <w:t>venstre)</w:t>
      </w:r>
      <w:r w:rsidR="00B9085D">
        <w:t>:</w:t>
      </w:r>
    </w:p>
    <w:p w:rsidR="00D8601A" w:rsidRDefault="00D8601A"/>
    <w:p w:rsidR="00B9085D" w:rsidRDefault="00D8601A" w:rsidP="00B9085D">
      <w:pPr>
        <w:pStyle w:val="Listeavsnitt"/>
        <w:numPr>
          <w:ilvl w:val="0"/>
          <w:numId w:val="7"/>
        </w:numPr>
      </w:pPr>
      <w:r>
        <w:t>Utdanning</w:t>
      </w:r>
    </w:p>
    <w:p w:rsidR="00B9085D" w:rsidRDefault="00B9085D" w:rsidP="00B9085D">
      <w:pPr>
        <w:pStyle w:val="Listeavsnitt"/>
        <w:numPr>
          <w:ilvl w:val="0"/>
          <w:numId w:val="7"/>
        </w:numPr>
      </w:pPr>
      <w:r>
        <w:t>U</w:t>
      </w:r>
      <w:r w:rsidR="00D8601A">
        <w:t>ndervisningskompetanse</w:t>
      </w:r>
    </w:p>
    <w:p w:rsidR="00B9085D" w:rsidRDefault="00B9085D" w:rsidP="00B9085D">
      <w:pPr>
        <w:pStyle w:val="Listeavsnitt"/>
        <w:numPr>
          <w:ilvl w:val="0"/>
          <w:numId w:val="7"/>
        </w:numPr>
      </w:pPr>
      <w:r>
        <w:t>A</w:t>
      </w:r>
      <w:r w:rsidR="00D8601A">
        <w:t>rbeidserfaring</w:t>
      </w:r>
      <w:r>
        <w:t xml:space="preserve"> </w:t>
      </w:r>
    </w:p>
    <w:p w:rsidR="00B9085D" w:rsidRDefault="00B9085D" w:rsidP="00B9085D">
      <w:pPr>
        <w:pStyle w:val="Listeavsnitt"/>
        <w:numPr>
          <w:ilvl w:val="0"/>
          <w:numId w:val="7"/>
        </w:numPr>
      </w:pPr>
      <w:r>
        <w:t>A</w:t>
      </w:r>
      <w:r w:rsidR="00D8601A">
        <w:t xml:space="preserve">utorisasjon </w:t>
      </w:r>
    </w:p>
    <w:p w:rsidR="00B9085D" w:rsidRDefault="00B9085D" w:rsidP="00B9085D">
      <w:pPr>
        <w:pStyle w:val="Listeavsnitt"/>
        <w:numPr>
          <w:ilvl w:val="0"/>
          <w:numId w:val="7"/>
        </w:numPr>
      </w:pPr>
      <w:r>
        <w:t>Sertifisering</w:t>
      </w:r>
    </w:p>
    <w:p w:rsidR="00D8601A" w:rsidRDefault="00B9085D" w:rsidP="00B9085D">
      <w:pPr>
        <w:pStyle w:val="Listeavsnitt"/>
        <w:numPr>
          <w:ilvl w:val="0"/>
          <w:numId w:val="7"/>
        </w:numPr>
      </w:pPr>
      <w:r>
        <w:t>F</w:t>
      </w:r>
      <w:r w:rsidR="00D8601A">
        <w:t>ag/</w:t>
      </w:r>
      <w:proofErr w:type="spellStart"/>
      <w:r w:rsidR="00D8601A">
        <w:t>svenne</w:t>
      </w:r>
      <w:proofErr w:type="spellEnd"/>
      <w:r w:rsidR="00D8601A">
        <w:t>/mesterbrev.</w:t>
      </w:r>
    </w:p>
    <w:p w:rsidR="00D75F44" w:rsidRDefault="00D75F44" w:rsidP="00B9085D">
      <w:pPr>
        <w:pStyle w:val="Listeavsnitt"/>
        <w:numPr>
          <w:ilvl w:val="0"/>
          <w:numId w:val="7"/>
        </w:numPr>
      </w:pPr>
      <w:r>
        <w:t>Kurs/etterutdanning</w:t>
      </w:r>
    </w:p>
    <w:p w:rsidR="00D8601A" w:rsidRDefault="00D8601A"/>
    <w:p w:rsidR="00B9085D" w:rsidRDefault="00E00715">
      <w:r>
        <w:rPr>
          <w:noProof/>
          <w:lang w:eastAsia="nb-NO"/>
        </w:rPr>
        <w:pict>
          <v:shape id="_x0000_s1042" type="#_x0000_t32" style="position:absolute;margin-left:30.5pt;margin-top:10.15pt;width:62.75pt;height:32.05pt;z-index:251671552" o:connectortype="straight" strokecolor="red" strokeweight="1pt">
            <v:stroke endarrow="block"/>
          </v:shape>
        </w:pict>
      </w:r>
      <w:proofErr w:type="spellStart"/>
      <w:r w:rsidR="00D8601A">
        <w:t>Dobbelklikk</w:t>
      </w:r>
      <w:proofErr w:type="spellEnd"/>
      <w:r w:rsidR="00D8601A">
        <w:t xml:space="preserve"> på linje </w:t>
      </w:r>
      <w:r w:rsidR="00B9085D">
        <w:t>som du skal godkjenne:</w:t>
      </w:r>
      <w:r w:rsidR="00D8601A">
        <w:t xml:space="preserve"> </w:t>
      </w:r>
    </w:p>
    <w:p w:rsidR="00B9085D" w:rsidRDefault="00B9085D"/>
    <w:p w:rsidR="00B9085D" w:rsidRDefault="00DF03C6">
      <w:r>
        <w:rPr>
          <w:noProof/>
          <w:lang w:eastAsia="nb-NO"/>
        </w:rPr>
        <w:drawing>
          <wp:inline distT="0" distB="0" distL="0" distR="0">
            <wp:extent cx="4613306" cy="251670"/>
            <wp:effectExtent l="19050" t="0" r="0" b="0"/>
            <wp:docPr id="18"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614044" cy="251710"/>
                    </a:xfrm>
                    <a:prstGeom prst="rect">
                      <a:avLst/>
                    </a:prstGeom>
                    <a:noFill/>
                    <a:ln w="9525">
                      <a:noFill/>
                      <a:miter lim="800000"/>
                      <a:headEnd/>
                      <a:tailEnd/>
                    </a:ln>
                  </pic:spPr>
                </pic:pic>
              </a:graphicData>
            </a:graphic>
          </wp:inline>
        </w:drawing>
      </w:r>
    </w:p>
    <w:p w:rsidR="00B9085D" w:rsidRDefault="00B9085D"/>
    <w:p w:rsidR="00D8601A" w:rsidRDefault="00D8601A">
      <w:r>
        <w:t>Følgende bilde kommer opp:</w:t>
      </w:r>
    </w:p>
    <w:p w:rsidR="00D8601A" w:rsidRDefault="00D8601A"/>
    <w:p w:rsidR="00D8601A" w:rsidRDefault="00E00715">
      <w:r>
        <w:rPr>
          <w:noProof/>
          <w:lang w:eastAsia="nb-NO"/>
        </w:rPr>
        <w:pict>
          <v:shape id="_x0000_s1039" type="#_x0000_t202" style="position:absolute;margin-left:313.55pt;margin-top:156.3pt;width:151.25pt;height:25.35pt;z-index:251669504;mso-width-relative:margin;mso-height-relative:margin" strokecolor="red" strokeweight="1pt">
            <v:textbox>
              <w:txbxContent>
                <w:p w:rsidR="00A64A1A" w:rsidRDefault="00A64A1A" w:rsidP="00DA564F">
                  <w:r>
                    <w:t xml:space="preserve">Klikk så </w:t>
                  </w:r>
                  <w:proofErr w:type="gramStart"/>
                  <w:r>
                    <w:t>på ”</w:t>
                  </w:r>
                  <w:r w:rsidR="003B39C3">
                    <w:t>Avslutt</w:t>
                  </w:r>
                  <w:proofErr w:type="gramEnd"/>
                  <w:r>
                    <w:t xml:space="preserve">” </w:t>
                  </w:r>
                </w:p>
              </w:txbxContent>
            </v:textbox>
          </v:shape>
        </w:pict>
      </w:r>
      <w:r>
        <w:rPr>
          <w:noProof/>
          <w:lang w:eastAsia="nb-NO"/>
        </w:rPr>
        <w:pict>
          <v:shape id="_x0000_s1037" type="#_x0000_t32" style="position:absolute;margin-left:284.7pt;margin-top:173.5pt;width:28.85pt;height:18.1pt;flip:x;z-index:251668480" o:connectortype="straight" strokecolor="red" strokeweight="1pt">
            <v:stroke endarrow="block"/>
          </v:shape>
        </w:pict>
      </w:r>
      <w:r>
        <w:rPr>
          <w:noProof/>
          <w:lang w:eastAsia="nb-NO"/>
        </w:rPr>
        <w:pict>
          <v:shape id="_x0000_s1035" type="#_x0000_t202" style="position:absolute;margin-left:313.55pt;margin-top:47.95pt;width:158.5pt;height:80.95pt;z-index:251666432;mso-width-relative:margin;mso-height-relative:margin" strokecolor="red" strokeweight="1pt">
            <v:textbox>
              <w:txbxContent>
                <w:p w:rsidR="00A64A1A" w:rsidRDefault="00A64A1A" w:rsidP="00D8601A">
                  <w:r>
                    <w:t xml:space="preserve">Kontroller at angitt kompetanse er dokumentert. Klikk på boks for å godkjenne, dato og godkjenner kommer da automatisk opp. </w:t>
                  </w:r>
                </w:p>
              </w:txbxContent>
            </v:textbox>
          </v:shape>
        </w:pict>
      </w:r>
      <w:r>
        <w:rPr>
          <w:noProof/>
          <w:lang w:eastAsia="nb-NO"/>
        </w:rPr>
        <w:pict>
          <v:shape id="_x0000_s1036" type="#_x0000_t32" style="position:absolute;margin-left:78.4pt;margin-top:73.4pt;width:235.15pt;height:45.55pt;flip:x;z-index:251667456" o:connectortype="straight" strokecolor="red" strokeweight="1pt">
            <v:stroke endarrow="block"/>
          </v:shape>
        </w:pict>
      </w:r>
      <w:r w:rsidR="00E26831">
        <w:rPr>
          <w:noProof/>
          <w:lang w:eastAsia="nb-NO"/>
        </w:rPr>
        <w:drawing>
          <wp:inline distT="0" distB="0" distL="0" distR="0">
            <wp:extent cx="3897625" cy="2634143"/>
            <wp:effectExtent l="19050" t="0" r="7625" b="0"/>
            <wp:docPr id="1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898898" cy="2635003"/>
                    </a:xfrm>
                    <a:prstGeom prst="rect">
                      <a:avLst/>
                    </a:prstGeom>
                    <a:noFill/>
                    <a:ln w="9525">
                      <a:noFill/>
                      <a:miter lim="800000"/>
                      <a:headEnd/>
                      <a:tailEnd/>
                    </a:ln>
                  </pic:spPr>
                </pic:pic>
              </a:graphicData>
            </a:graphic>
          </wp:inline>
        </w:drawing>
      </w:r>
    </w:p>
    <w:p w:rsidR="00D8601A" w:rsidRDefault="00D8601A"/>
    <w:p w:rsidR="00D8601A" w:rsidRDefault="00B9085D">
      <w:r>
        <w:br w:type="page"/>
      </w:r>
      <w:r w:rsidR="00E00715">
        <w:rPr>
          <w:noProof/>
          <w:lang w:eastAsia="nb-NO"/>
        </w:rPr>
        <w:pict>
          <v:shape id="_x0000_s1040" type="#_x0000_t32" style="position:absolute;margin-left:52.3pt;margin-top:12.95pt;width:144.65pt;height:24.65pt;flip:x;z-index:251670528" o:connectortype="straight" strokecolor="red" strokeweight="1pt">
            <v:stroke endarrow="block"/>
          </v:shape>
        </w:pict>
      </w:r>
      <w:r>
        <w:t>Det vil da framkomme at kompetanse er godkjent i hovedbildet:</w:t>
      </w:r>
    </w:p>
    <w:p w:rsidR="00B9085D" w:rsidRDefault="00B9085D"/>
    <w:p w:rsidR="00B9085D" w:rsidRDefault="00DF03C6">
      <w:r>
        <w:rPr>
          <w:noProof/>
          <w:lang w:eastAsia="nb-NO"/>
        </w:rPr>
        <w:drawing>
          <wp:inline distT="0" distB="0" distL="0" distR="0">
            <wp:extent cx="3651134" cy="180453"/>
            <wp:effectExtent l="19050" t="0" r="6466" b="0"/>
            <wp:docPr id="19"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654229" cy="180606"/>
                    </a:xfrm>
                    <a:prstGeom prst="rect">
                      <a:avLst/>
                    </a:prstGeom>
                    <a:noFill/>
                    <a:ln w="9525">
                      <a:noFill/>
                      <a:miter lim="800000"/>
                      <a:headEnd/>
                      <a:tailEnd/>
                    </a:ln>
                  </pic:spPr>
                </pic:pic>
              </a:graphicData>
            </a:graphic>
          </wp:inline>
        </w:drawing>
      </w:r>
    </w:p>
    <w:p w:rsidR="00B9085D" w:rsidRDefault="00B9085D"/>
    <w:p w:rsidR="00B9085D" w:rsidRDefault="00B9085D"/>
    <w:p w:rsidR="00350E69" w:rsidRDefault="00350E69">
      <w:r>
        <w:t xml:space="preserve">Bildeeksemplene </w:t>
      </w:r>
      <w:r w:rsidR="00DF03C6">
        <w:t xml:space="preserve">ovenfor </w:t>
      </w:r>
      <w:r>
        <w:t xml:space="preserve">relaterer seg </w:t>
      </w:r>
      <w:proofErr w:type="gramStart"/>
      <w:r>
        <w:t>til ”Utdanni</w:t>
      </w:r>
      <w:r w:rsidR="00DF03C6">
        <w:t>ng</w:t>
      </w:r>
      <w:proofErr w:type="gramEnd"/>
      <w:r w:rsidR="00DF03C6">
        <w:t>”. Prinsippet for godkjenning er lik på de andre områdene selv om skjermbildene ser litt annerledes ut:</w:t>
      </w:r>
    </w:p>
    <w:p w:rsidR="00350E69" w:rsidRDefault="00350E69"/>
    <w:p w:rsidR="00350E69" w:rsidRDefault="00350E69" w:rsidP="00350E69">
      <w:pPr>
        <w:pStyle w:val="Listeavsnitt"/>
        <w:numPr>
          <w:ilvl w:val="0"/>
          <w:numId w:val="8"/>
        </w:numPr>
      </w:pPr>
      <w:proofErr w:type="spellStart"/>
      <w:r>
        <w:t>Dobbelklikk</w:t>
      </w:r>
      <w:proofErr w:type="spellEnd"/>
      <w:r>
        <w:t xml:space="preserve"> på linje for å hente opp kompetanse</w:t>
      </w:r>
    </w:p>
    <w:p w:rsidR="00350E69" w:rsidRDefault="00DF03C6" w:rsidP="00350E69">
      <w:pPr>
        <w:pStyle w:val="Listeavsnitt"/>
        <w:numPr>
          <w:ilvl w:val="0"/>
          <w:numId w:val="8"/>
        </w:numPr>
      </w:pPr>
      <w:r>
        <w:t>Huk av i</w:t>
      </w:r>
      <w:r w:rsidR="00350E69">
        <w:t xml:space="preserve"> boks for å godkjenne</w:t>
      </w:r>
    </w:p>
    <w:p w:rsidR="00350E69" w:rsidRDefault="00350E69" w:rsidP="00350E69">
      <w:pPr>
        <w:pStyle w:val="Listeavsnitt"/>
        <w:numPr>
          <w:ilvl w:val="0"/>
          <w:numId w:val="8"/>
        </w:numPr>
      </w:pPr>
      <w:r>
        <w:t>Klikk på Ny for å velge ny post</w:t>
      </w:r>
    </w:p>
    <w:p w:rsidR="00350E69" w:rsidRDefault="00350E69" w:rsidP="00350E69">
      <w:pPr>
        <w:pStyle w:val="Listeavsnitt"/>
        <w:numPr>
          <w:ilvl w:val="0"/>
          <w:numId w:val="8"/>
        </w:numPr>
      </w:pPr>
      <w:r>
        <w:t>Klikk på Avslutt etter godkjenning av neders</w:t>
      </w:r>
      <w:r w:rsidR="00DF03C6">
        <w:t>te post innen kompetanseområdet.</w:t>
      </w:r>
    </w:p>
    <w:p w:rsidR="00350E69" w:rsidRDefault="00350E69"/>
    <w:p w:rsidR="00350E69" w:rsidRDefault="00350E69"/>
    <w:p w:rsidR="00B9085D" w:rsidRDefault="00B9085D"/>
    <w:p w:rsidR="00B9085D" w:rsidRDefault="00E00715">
      <w:r>
        <w:rPr>
          <w:noProof/>
          <w:lang w:eastAsia="nb-NO"/>
        </w:rPr>
        <w:pict>
          <v:shape id="_x0000_s1047" type="#_x0000_t202" style="position:absolute;margin-left:194.45pt;margin-top:60.35pt;width:151.25pt;height:37pt;z-index:251675648;mso-width-relative:margin;mso-height-relative:margin" strokecolor="red" strokeweight="1pt">
            <v:textbox>
              <w:txbxContent>
                <w:p w:rsidR="00A64A1A" w:rsidRPr="00E70028" w:rsidRDefault="00A64A1A" w:rsidP="00E70028">
                  <w:r>
                    <w:t>Klikk for å nullstille søk - søk deretter opp neste ansatt.</w:t>
                  </w:r>
                </w:p>
              </w:txbxContent>
            </v:textbox>
          </v:shape>
        </w:pict>
      </w:r>
      <w:r>
        <w:rPr>
          <w:noProof/>
          <w:lang w:eastAsia="nb-NO"/>
        </w:rPr>
        <w:pict>
          <v:shape id="_x0000_s1048" type="#_x0000_t32" style="position:absolute;margin-left:35.8pt;margin-top:84.8pt;width:156.55pt;height:39.3pt;flip:x;z-index:251676672" o:connectortype="straight" strokecolor="red" strokeweight="1pt">
            <v:stroke endarrow="block"/>
          </v:shape>
        </w:pict>
      </w:r>
      <w:r w:rsidR="00E70028">
        <w:rPr>
          <w:noProof/>
          <w:lang w:eastAsia="nb-NO"/>
        </w:rPr>
        <w:drawing>
          <wp:inline distT="0" distB="0" distL="0" distR="0">
            <wp:extent cx="1803976" cy="1841383"/>
            <wp:effectExtent l="19050" t="0" r="5774"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04128" cy="1841538"/>
                    </a:xfrm>
                    <a:prstGeom prst="rect">
                      <a:avLst/>
                    </a:prstGeom>
                    <a:noFill/>
                    <a:ln w="9525">
                      <a:noFill/>
                      <a:miter lim="800000"/>
                      <a:headEnd/>
                      <a:tailEnd/>
                    </a:ln>
                  </pic:spPr>
                </pic:pic>
              </a:graphicData>
            </a:graphic>
          </wp:inline>
        </w:drawing>
      </w:r>
      <w:r w:rsidR="00E70028">
        <w:t xml:space="preserve"> </w:t>
      </w:r>
    </w:p>
    <w:p w:rsidR="000C1138" w:rsidRDefault="000C1138"/>
    <w:p w:rsidR="000C1138" w:rsidRDefault="000C1138"/>
    <w:p w:rsidR="00FE70C3" w:rsidRPr="00FE70C3" w:rsidRDefault="00FE70C3">
      <w:pPr>
        <w:rPr>
          <w:b/>
        </w:rPr>
      </w:pPr>
      <w:r w:rsidRPr="00FE70C3">
        <w:rPr>
          <w:b/>
        </w:rPr>
        <w:t>BRUK AV INTERNE NOTATER</w:t>
      </w:r>
    </w:p>
    <w:p w:rsidR="00FE70C3" w:rsidRDefault="00E00715">
      <w:r>
        <w:rPr>
          <w:noProof/>
          <w:lang w:eastAsia="nb-NO"/>
        </w:rPr>
        <w:pict>
          <v:shape id="_x0000_s1053" type="#_x0000_t32" style="position:absolute;margin-left:120.4pt;margin-top:12pt;width:166.1pt;height:267.65pt;flip:x;z-index:251680768" o:connectortype="straight" strokecolor="red" strokeweight="1pt">
            <v:stroke endarrow="block"/>
          </v:shape>
        </w:pict>
      </w:r>
      <w:r w:rsidR="00FE70C3">
        <w:t xml:space="preserve">Det foreligger en egen arkfane for «internt notat» nederst til venstre hvor det kan legges kommentarer </w:t>
      </w:r>
      <w:r w:rsidR="005B1BAD">
        <w:t>på</w:t>
      </w:r>
      <w:r w:rsidR="00FE70C3">
        <w:t xml:space="preserve"> den enkelte linje. Arkfanen skal blant annet brukes for meldinger knyttet til lokale lønnsforhandlinger. Dersom gjennomført kompetanseheving har gitt stillingsopprykk så skal det kommenteres her. Også dersom gjennomført kompetanseheving ikke er relevant i forhold til jobbutførelse.</w:t>
      </w:r>
    </w:p>
    <w:p w:rsidR="005B1BAD" w:rsidRDefault="005B1BAD"/>
    <w:p w:rsidR="005B1BAD" w:rsidRDefault="005B1BAD">
      <w:r>
        <w:rPr>
          <w:noProof/>
          <w:lang w:eastAsia="nb-NO"/>
        </w:rPr>
        <w:drawing>
          <wp:inline distT="0" distB="0" distL="0" distR="0">
            <wp:extent cx="3817620" cy="286451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822" cy="2866162"/>
                    </a:xfrm>
                    <a:prstGeom prst="rect">
                      <a:avLst/>
                    </a:prstGeom>
                    <a:noFill/>
                    <a:ln>
                      <a:noFill/>
                    </a:ln>
                  </pic:spPr>
                </pic:pic>
              </a:graphicData>
            </a:graphic>
          </wp:inline>
        </w:drawing>
      </w:r>
      <w:r>
        <w:br w:type="page"/>
      </w:r>
    </w:p>
    <w:p w:rsidR="005B1BAD" w:rsidRDefault="005B1BAD"/>
    <w:p w:rsidR="00FE70C3" w:rsidRDefault="00FE70C3"/>
    <w:p w:rsidR="00FE70C3" w:rsidRDefault="00FE70C3"/>
    <w:p w:rsidR="0034432F" w:rsidRPr="0034432F" w:rsidRDefault="0034432F">
      <w:pPr>
        <w:rPr>
          <w:b/>
        </w:rPr>
      </w:pPr>
      <w:r w:rsidRPr="0034432F">
        <w:rPr>
          <w:b/>
        </w:rPr>
        <w:t>UTSKRIFT AV CV</w:t>
      </w:r>
    </w:p>
    <w:p w:rsidR="0034432F" w:rsidRDefault="0034432F"/>
    <w:p w:rsidR="000C1138" w:rsidRDefault="000C1138">
      <w:r>
        <w:t xml:space="preserve">Om det er ønskelig så kan du få utskrift av den ansattes CV ved å klikke </w:t>
      </w:r>
      <w:proofErr w:type="gramStart"/>
      <w:r>
        <w:t>på ”CV</w:t>
      </w:r>
      <w:proofErr w:type="gramEnd"/>
      <w:r>
        <w:t>” nede til venstre i oversikten</w:t>
      </w:r>
    </w:p>
    <w:p w:rsidR="000C1138" w:rsidRDefault="00E00715">
      <w:r>
        <w:rPr>
          <w:noProof/>
          <w:lang w:eastAsia="nb-NO"/>
        </w:rPr>
        <w:pict>
          <v:shape id="_x0000_s1049" type="#_x0000_t32" style="position:absolute;margin-left:28.5pt;margin-top:.5pt;width:311.8pt;height:200.45pt;flip:x;z-index:251677696" o:connectortype="straight" strokecolor="red">
            <v:stroke endarrow="block"/>
          </v:shape>
        </w:pict>
      </w:r>
    </w:p>
    <w:p w:rsidR="000C1138" w:rsidRDefault="000C1138">
      <w:r>
        <w:rPr>
          <w:noProof/>
          <w:lang w:eastAsia="nb-NO"/>
        </w:rPr>
        <w:drawing>
          <wp:inline distT="0" distB="0" distL="0" distR="0">
            <wp:extent cx="1981725" cy="2540203"/>
            <wp:effectExtent l="19050" t="0" r="0" b="0"/>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981792" cy="2540289"/>
                    </a:xfrm>
                    <a:prstGeom prst="rect">
                      <a:avLst/>
                    </a:prstGeom>
                    <a:noFill/>
                    <a:ln w="9525">
                      <a:noFill/>
                      <a:miter lim="800000"/>
                      <a:headEnd/>
                      <a:tailEnd/>
                    </a:ln>
                  </pic:spPr>
                </pic:pic>
              </a:graphicData>
            </a:graphic>
          </wp:inline>
        </w:drawing>
      </w:r>
    </w:p>
    <w:p w:rsidR="000C1138" w:rsidRDefault="000C1138"/>
    <w:p w:rsidR="000C1138" w:rsidRDefault="00E00715">
      <w:r>
        <w:rPr>
          <w:noProof/>
          <w:lang w:eastAsia="nb-NO"/>
        </w:rPr>
        <w:pict>
          <v:shape id="_x0000_s1051" type="#_x0000_t32" style="position:absolute;margin-left:203.25pt;margin-top:92.35pt;width:81.1pt;height:70.35pt;flip:x;z-index:251679744" o:connectortype="straight" strokecolor="red" strokeweight="1pt">
            <v:stroke endarrow="block"/>
          </v:shape>
        </w:pict>
      </w:r>
      <w:r>
        <w:rPr>
          <w:noProof/>
          <w:lang w:eastAsia="nb-NO"/>
        </w:rPr>
        <w:pict>
          <v:shape id="_x0000_s1050" type="#_x0000_t202" style="position:absolute;margin-left:284.35pt;margin-top:66.25pt;width:151.25pt;height:53.15pt;z-index:251678720;mso-width-relative:margin;mso-height-relative:margin" strokecolor="red" strokeweight="1pt">
            <v:textbox>
              <w:txbxContent>
                <w:p w:rsidR="00A64A1A" w:rsidRPr="00E70028" w:rsidRDefault="00A64A1A" w:rsidP="000C1138">
                  <w:r>
                    <w:t>Forhåndsvisning er huket av for å få forhåndsvisning av CV for utskrift. Klikk OK.</w:t>
                  </w:r>
                </w:p>
              </w:txbxContent>
            </v:textbox>
          </v:shape>
        </w:pict>
      </w:r>
      <w:r w:rsidR="000C1138">
        <w:rPr>
          <w:noProof/>
          <w:lang w:eastAsia="nb-NO"/>
        </w:rPr>
        <w:drawing>
          <wp:inline distT="0" distB="0" distL="0" distR="0">
            <wp:extent cx="3298785" cy="2222930"/>
            <wp:effectExtent l="1905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300411" cy="2224026"/>
                    </a:xfrm>
                    <a:prstGeom prst="rect">
                      <a:avLst/>
                    </a:prstGeom>
                    <a:noFill/>
                    <a:ln w="9525">
                      <a:noFill/>
                      <a:miter lim="800000"/>
                      <a:headEnd/>
                      <a:tailEnd/>
                    </a:ln>
                  </pic:spPr>
                </pic:pic>
              </a:graphicData>
            </a:graphic>
          </wp:inline>
        </w:drawing>
      </w:r>
    </w:p>
    <w:p w:rsidR="000C1138" w:rsidRDefault="000C1138"/>
    <w:p w:rsidR="000C1138" w:rsidRDefault="000C1138"/>
    <w:p w:rsidR="000C1138" w:rsidRDefault="000C1138">
      <w:r>
        <w:t>Dersom du ønsker å få skrevet forhåndsviste CV ut på papir kan du klikke CTRL-R</w:t>
      </w:r>
      <w:r w:rsidR="0004329C">
        <w:t xml:space="preserve"> eller på printersymbol </w:t>
      </w:r>
      <w:r w:rsidR="0004329C">
        <w:rPr>
          <w:noProof/>
          <w:lang w:eastAsia="nb-NO"/>
        </w:rPr>
        <w:drawing>
          <wp:inline distT="0" distB="0" distL="0" distR="0">
            <wp:extent cx="254755" cy="268448"/>
            <wp:effectExtent l="19050" t="0" r="0" b="0"/>
            <wp:docPr id="7"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56790" cy="270592"/>
                    </a:xfrm>
                    <a:prstGeom prst="rect">
                      <a:avLst/>
                    </a:prstGeom>
                    <a:noFill/>
                    <a:ln w="9525">
                      <a:noFill/>
                      <a:miter lim="800000"/>
                      <a:headEnd/>
                      <a:tailEnd/>
                    </a:ln>
                  </pic:spPr>
                </pic:pic>
              </a:graphicData>
            </a:graphic>
          </wp:inline>
        </w:drawing>
      </w:r>
      <w:r w:rsidR="0004329C">
        <w:t xml:space="preserve">  øverst i hovedmenyen.</w:t>
      </w:r>
    </w:p>
    <w:sectPr w:rsidR="000C1138" w:rsidSect="00E275F2">
      <w:footerReference w:type="default" r:id="rId21"/>
      <w:footerReference w:type="first" r:id="rId22"/>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1A" w:rsidRDefault="00A64A1A" w:rsidP="002C6EF9">
      <w:r>
        <w:separator/>
      </w:r>
    </w:p>
  </w:endnote>
  <w:endnote w:type="continuationSeparator" w:id="0">
    <w:p w:rsidR="00A64A1A" w:rsidRDefault="00A64A1A" w:rsidP="002C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853"/>
      <w:docPartObj>
        <w:docPartGallery w:val="Page Numbers (Bottom of Page)"/>
        <w:docPartUnique/>
      </w:docPartObj>
    </w:sdtPr>
    <w:sdtEndPr/>
    <w:sdtContent>
      <w:p w:rsidR="00A64A1A" w:rsidRDefault="00A64A1A">
        <w:pPr>
          <w:pStyle w:val="Bunntekst"/>
          <w:jc w:val="right"/>
        </w:pPr>
        <w:r>
          <w:t xml:space="preserve">Side </w:t>
        </w:r>
        <w:r w:rsidR="00FE70C3">
          <w:fldChar w:fldCharType="begin"/>
        </w:r>
        <w:r w:rsidR="00FE70C3">
          <w:instrText xml:space="preserve"> PAGE   \* MERGEFORMAT </w:instrText>
        </w:r>
        <w:r w:rsidR="00FE70C3">
          <w:fldChar w:fldCharType="separate"/>
        </w:r>
        <w:r w:rsidR="00E00715">
          <w:rPr>
            <w:noProof/>
          </w:rPr>
          <w:t>5</w:t>
        </w:r>
        <w:r w:rsidR="00FE70C3">
          <w:rPr>
            <w:noProof/>
          </w:rPr>
          <w:fldChar w:fldCharType="end"/>
        </w:r>
      </w:p>
    </w:sdtContent>
  </w:sdt>
  <w:p w:rsidR="00A64A1A" w:rsidRDefault="00A64A1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1A" w:rsidRDefault="00E00715" w:rsidP="00950F9D">
    <w:pPr>
      <w:pStyle w:val="Bunntekst"/>
      <w:jc w:val="center"/>
    </w:pPr>
    <w:r>
      <w:t>Oktober</w:t>
    </w:r>
    <w:r w:rsidR="00A64A1A">
      <w:t xml:space="preserve"> 201</w:t>
    </w:r>
    <w:r w:rsidR="00DF5D31">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1A" w:rsidRDefault="00A64A1A" w:rsidP="002C6EF9">
      <w:r>
        <w:separator/>
      </w:r>
    </w:p>
  </w:footnote>
  <w:footnote w:type="continuationSeparator" w:id="0">
    <w:p w:rsidR="00A64A1A" w:rsidRDefault="00A64A1A" w:rsidP="002C6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B9D"/>
    <w:multiLevelType w:val="hybridMultilevel"/>
    <w:tmpl w:val="07D23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ED248C"/>
    <w:multiLevelType w:val="hybridMultilevel"/>
    <w:tmpl w:val="1220D856"/>
    <w:lvl w:ilvl="0" w:tplc="4BFA16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F26BBD"/>
    <w:multiLevelType w:val="hybridMultilevel"/>
    <w:tmpl w:val="04F21D6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 w15:restartNumberingAfterBreak="0">
    <w:nsid w:val="41E06F0C"/>
    <w:multiLevelType w:val="hybridMultilevel"/>
    <w:tmpl w:val="46FCABC6"/>
    <w:lvl w:ilvl="0" w:tplc="F12470A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478793D"/>
    <w:multiLevelType w:val="hybridMultilevel"/>
    <w:tmpl w:val="25908202"/>
    <w:lvl w:ilvl="0" w:tplc="E5826FCE">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782B5F7E"/>
    <w:multiLevelType w:val="hybridMultilevel"/>
    <w:tmpl w:val="C79AEC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132D"/>
    <w:rsid w:val="000100DA"/>
    <w:rsid w:val="00017F49"/>
    <w:rsid w:val="0004329C"/>
    <w:rsid w:val="00047676"/>
    <w:rsid w:val="00051495"/>
    <w:rsid w:val="00051B8D"/>
    <w:rsid w:val="0005718B"/>
    <w:rsid w:val="000606D2"/>
    <w:rsid w:val="000638ED"/>
    <w:rsid w:val="000638F5"/>
    <w:rsid w:val="000716B1"/>
    <w:rsid w:val="000778D5"/>
    <w:rsid w:val="000A38B2"/>
    <w:rsid w:val="000B07BA"/>
    <w:rsid w:val="000B504B"/>
    <w:rsid w:val="000C1138"/>
    <w:rsid w:val="000E2A08"/>
    <w:rsid w:val="000E6E0F"/>
    <w:rsid w:val="00102A08"/>
    <w:rsid w:val="00115E7F"/>
    <w:rsid w:val="00121D11"/>
    <w:rsid w:val="00122BA4"/>
    <w:rsid w:val="00140931"/>
    <w:rsid w:val="0014447F"/>
    <w:rsid w:val="0014593D"/>
    <w:rsid w:val="00177C45"/>
    <w:rsid w:val="00185AC7"/>
    <w:rsid w:val="001B1E3B"/>
    <w:rsid w:val="001C2075"/>
    <w:rsid w:val="001E0DBC"/>
    <w:rsid w:val="002645DE"/>
    <w:rsid w:val="002B0CD4"/>
    <w:rsid w:val="002B3455"/>
    <w:rsid w:val="002C2F83"/>
    <w:rsid w:val="002C6EF9"/>
    <w:rsid w:val="002C729D"/>
    <w:rsid w:val="0030728F"/>
    <w:rsid w:val="0034432F"/>
    <w:rsid w:val="00346391"/>
    <w:rsid w:val="00350E69"/>
    <w:rsid w:val="003556F4"/>
    <w:rsid w:val="003A655C"/>
    <w:rsid w:val="003B39C3"/>
    <w:rsid w:val="003B5DB0"/>
    <w:rsid w:val="003C2FF8"/>
    <w:rsid w:val="003E3272"/>
    <w:rsid w:val="003F5F34"/>
    <w:rsid w:val="00407E62"/>
    <w:rsid w:val="00424F86"/>
    <w:rsid w:val="00455716"/>
    <w:rsid w:val="004A403D"/>
    <w:rsid w:val="004B29B3"/>
    <w:rsid w:val="004D6ACA"/>
    <w:rsid w:val="00511057"/>
    <w:rsid w:val="00525F1F"/>
    <w:rsid w:val="005323AA"/>
    <w:rsid w:val="00532A24"/>
    <w:rsid w:val="005333AD"/>
    <w:rsid w:val="00595C03"/>
    <w:rsid w:val="005A2A90"/>
    <w:rsid w:val="005A2BBF"/>
    <w:rsid w:val="005A42DF"/>
    <w:rsid w:val="005B1BAD"/>
    <w:rsid w:val="005D09DD"/>
    <w:rsid w:val="005E4535"/>
    <w:rsid w:val="005F2466"/>
    <w:rsid w:val="005F4926"/>
    <w:rsid w:val="0063594E"/>
    <w:rsid w:val="00637E08"/>
    <w:rsid w:val="00645768"/>
    <w:rsid w:val="00657E29"/>
    <w:rsid w:val="0066429C"/>
    <w:rsid w:val="00665071"/>
    <w:rsid w:val="00667ED0"/>
    <w:rsid w:val="0069648F"/>
    <w:rsid w:val="006B0BE5"/>
    <w:rsid w:val="006B2DAE"/>
    <w:rsid w:val="006B7B95"/>
    <w:rsid w:val="006F132D"/>
    <w:rsid w:val="006F76EE"/>
    <w:rsid w:val="006F7B62"/>
    <w:rsid w:val="007340B5"/>
    <w:rsid w:val="00741DC5"/>
    <w:rsid w:val="00764336"/>
    <w:rsid w:val="00767AC1"/>
    <w:rsid w:val="00791F6C"/>
    <w:rsid w:val="00797AAB"/>
    <w:rsid w:val="007C1579"/>
    <w:rsid w:val="007D08D6"/>
    <w:rsid w:val="008400C9"/>
    <w:rsid w:val="0084292F"/>
    <w:rsid w:val="00854B41"/>
    <w:rsid w:val="00857E25"/>
    <w:rsid w:val="0086606E"/>
    <w:rsid w:val="00897B46"/>
    <w:rsid w:val="008B15C8"/>
    <w:rsid w:val="008B5110"/>
    <w:rsid w:val="008F40EF"/>
    <w:rsid w:val="00913B1D"/>
    <w:rsid w:val="00932679"/>
    <w:rsid w:val="00936051"/>
    <w:rsid w:val="00950F9D"/>
    <w:rsid w:val="009F258B"/>
    <w:rsid w:val="00A15411"/>
    <w:rsid w:val="00A20498"/>
    <w:rsid w:val="00A41F88"/>
    <w:rsid w:val="00A64A1A"/>
    <w:rsid w:val="00A758E7"/>
    <w:rsid w:val="00AA0C1C"/>
    <w:rsid w:val="00AB5B1C"/>
    <w:rsid w:val="00AC0C87"/>
    <w:rsid w:val="00AC509C"/>
    <w:rsid w:val="00AD36E4"/>
    <w:rsid w:val="00AF1609"/>
    <w:rsid w:val="00AF316B"/>
    <w:rsid w:val="00B0788B"/>
    <w:rsid w:val="00B2039C"/>
    <w:rsid w:val="00B55F31"/>
    <w:rsid w:val="00B6068F"/>
    <w:rsid w:val="00B64442"/>
    <w:rsid w:val="00B8259F"/>
    <w:rsid w:val="00B864FA"/>
    <w:rsid w:val="00B9085D"/>
    <w:rsid w:val="00BA08C7"/>
    <w:rsid w:val="00BA3EF0"/>
    <w:rsid w:val="00BB047D"/>
    <w:rsid w:val="00BB7396"/>
    <w:rsid w:val="00BE7EEA"/>
    <w:rsid w:val="00BF5C56"/>
    <w:rsid w:val="00C11A76"/>
    <w:rsid w:val="00C257BB"/>
    <w:rsid w:val="00C668FF"/>
    <w:rsid w:val="00C76054"/>
    <w:rsid w:val="00C84B9B"/>
    <w:rsid w:val="00C9033A"/>
    <w:rsid w:val="00C930A2"/>
    <w:rsid w:val="00C93B5A"/>
    <w:rsid w:val="00CC3466"/>
    <w:rsid w:val="00CD7F3D"/>
    <w:rsid w:val="00CF4938"/>
    <w:rsid w:val="00D202AF"/>
    <w:rsid w:val="00D21557"/>
    <w:rsid w:val="00D27AD8"/>
    <w:rsid w:val="00D3055A"/>
    <w:rsid w:val="00D43F8C"/>
    <w:rsid w:val="00D46E90"/>
    <w:rsid w:val="00D569F6"/>
    <w:rsid w:val="00D7217E"/>
    <w:rsid w:val="00D75F44"/>
    <w:rsid w:val="00D8601A"/>
    <w:rsid w:val="00D94023"/>
    <w:rsid w:val="00D94798"/>
    <w:rsid w:val="00DA3A41"/>
    <w:rsid w:val="00DA564F"/>
    <w:rsid w:val="00DE135B"/>
    <w:rsid w:val="00DE2CE7"/>
    <w:rsid w:val="00DE4947"/>
    <w:rsid w:val="00DE4DDC"/>
    <w:rsid w:val="00DF03C6"/>
    <w:rsid w:val="00DF5D31"/>
    <w:rsid w:val="00E00715"/>
    <w:rsid w:val="00E26831"/>
    <w:rsid w:val="00E275F2"/>
    <w:rsid w:val="00E6036B"/>
    <w:rsid w:val="00E70028"/>
    <w:rsid w:val="00E7037F"/>
    <w:rsid w:val="00E83F61"/>
    <w:rsid w:val="00E901AF"/>
    <w:rsid w:val="00E9716A"/>
    <w:rsid w:val="00E97C2E"/>
    <w:rsid w:val="00EA7CFA"/>
    <w:rsid w:val="00EC0814"/>
    <w:rsid w:val="00EC6B0C"/>
    <w:rsid w:val="00ED38AE"/>
    <w:rsid w:val="00ED49C4"/>
    <w:rsid w:val="00EF1159"/>
    <w:rsid w:val="00EF445A"/>
    <w:rsid w:val="00F04229"/>
    <w:rsid w:val="00F2048C"/>
    <w:rsid w:val="00F30835"/>
    <w:rsid w:val="00F51B05"/>
    <w:rsid w:val="00F714C9"/>
    <w:rsid w:val="00F77ACE"/>
    <w:rsid w:val="00F8661D"/>
    <w:rsid w:val="00FD046A"/>
    <w:rsid w:val="00FD4D54"/>
    <w:rsid w:val="00FE7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red"/>
    </o:shapedefaults>
    <o:shapelayout v:ext="edit">
      <o:idmap v:ext="edit" data="1"/>
      <o:rules v:ext="edit">
        <o:r id="V:Rule12" type="connector" idref="#_x0000_s1037"/>
        <o:r id="V:Rule13" type="connector" idref="#_x0000_s1030"/>
        <o:r id="V:Rule14" type="connector" idref="#_x0000_s1053"/>
        <o:r id="V:Rule15" type="connector" idref="#_x0000_s1033"/>
        <o:r id="V:Rule16" type="connector" idref="#_x0000_s1051"/>
        <o:r id="V:Rule17" type="connector" idref="#_x0000_s1040"/>
        <o:r id="V:Rule18" type="connector" idref="#_x0000_s1036"/>
        <o:r id="V:Rule19" type="connector" idref="#_x0000_s1049"/>
        <o:r id="V:Rule20" type="connector" idref="#_x0000_s1027"/>
        <o:r id="V:Rule21" type="connector" idref="#_x0000_s1042"/>
        <o:r id="V:Rule22" type="connector" idref="#_x0000_s1048"/>
      </o:rules>
    </o:shapelayout>
  </w:shapeDefaults>
  <w:decimalSymbol w:val=","/>
  <w:listSeparator w:val=";"/>
  <w15:docId w15:val="{B16F42E2-CD24-4767-9557-16FEC8F0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2D"/>
    <w:rPr>
      <w:rFonts w:ascii="Calibri" w:hAnsi="Calibri" w:cs="Calibr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F132D"/>
    <w:rPr>
      <w:color w:val="0000FF"/>
      <w:u w:val="single"/>
    </w:rPr>
  </w:style>
  <w:style w:type="paragraph" w:styleId="Listeavsnitt">
    <w:name w:val="List Paragraph"/>
    <w:basedOn w:val="Normal"/>
    <w:uiPriority w:val="34"/>
    <w:qFormat/>
    <w:rsid w:val="006F132D"/>
    <w:pPr>
      <w:ind w:left="720"/>
    </w:pPr>
  </w:style>
  <w:style w:type="paragraph" w:styleId="Bobletekst">
    <w:name w:val="Balloon Text"/>
    <w:basedOn w:val="Normal"/>
    <w:link w:val="BobletekstTegn"/>
    <w:uiPriority w:val="99"/>
    <w:semiHidden/>
    <w:unhideWhenUsed/>
    <w:rsid w:val="006F132D"/>
    <w:rPr>
      <w:rFonts w:ascii="Tahoma" w:hAnsi="Tahoma" w:cs="Tahoma"/>
      <w:sz w:val="16"/>
      <w:szCs w:val="16"/>
    </w:rPr>
  </w:style>
  <w:style w:type="character" w:customStyle="1" w:styleId="BobletekstTegn">
    <w:name w:val="Bobletekst Tegn"/>
    <w:basedOn w:val="Standardskriftforavsnitt"/>
    <w:link w:val="Bobletekst"/>
    <w:uiPriority w:val="99"/>
    <w:semiHidden/>
    <w:rsid w:val="006F132D"/>
    <w:rPr>
      <w:rFonts w:ascii="Tahoma" w:hAnsi="Tahoma" w:cs="Tahoma"/>
      <w:sz w:val="16"/>
      <w:szCs w:val="16"/>
    </w:rPr>
  </w:style>
  <w:style w:type="character" w:styleId="Fulgthyperkobling">
    <w:name w:val="FollowedHyperlink"/>
    <w:basedOn w:val="Standardskriftforavsnitt"/>
    <w:uiPriority w:val="99"/>
    <w:semiHidden/>
    <w:unhideWhenUsed/>
    <w:rsid w:val="002C2F83"/>
    <w:rPr>
      <w:color w:val="800080" w:themeColor="followedHyperlink"/>
      <w:u w:val="single"/>
    </w:rPr>
  </w:style>
  <w:style w:type="paragraph" w:styleId="Topptekst">
    <w:name w:val="header"/>
    <w:basedOn w:val="Normal"/>
    <w:link w:val="TopptekstTegn"/>
    <w:uiPriority w:val="99"/>
    <w:unhideWhenUsed/>
    <w:rsid w:val="002C6EF9"/>
    <w:pPr>
      <w:tabs>
        <w:tab w:val="center" w:pos="4536"/>
        <w:tab w:val="right" w:pos="9072"/>
      </w:tabs>
    </w:pPr>
  </w:style>
  <w:style w:type="character" w:customStyle="1" w:styleId="TopptekstTegn">
    <w:name w:val="Topptekst Tegn"/>
    <w:basedOn w:val="Standardskriftforavsnitt"/>
    <w:link w:val="Topptekst"/>
    <w:uiPriority w:val="99"/>
    <w:rsid w:val="002C6EF9"/>
    <w:rPr>
      <w:rFonts w:ascii="Calibri" w:hAnsi="Calibri" w:cs="Calibri"/>
      <w:sz w:val="22"/>
      <w:szCs w:val="22"/>
    </w:rPr>
  </w:style>
  <w:style w:type="paragraph" w:styleId="Bunntekst">
    <w:name w:val="footer"/>
    <w:basedOn w:val="Normal"/>
    <w:link w:val="BunntekstTegn"/>
    <w:uiPriority w:val="99"/>
    <w:unhideWhenUsed/>
    <w:rsid w:val="002C6EF9"/>
    <w:pPr>
      <w:tabs>
        <w:tab w:val="center" w:pos="4536"/>
        <w:tab w:val="right" w:pos="9072"/>
      </w:tabs>
    </w:pPr>
  </w:style>
  <w:style w:type="character" w:customStyle="1" w:styleId="BunntekstTegn">
    <w:name w:val="Bunntekst Tegn"/>
    <w:basedOn w:val="Standardskriftforavsnitt"/>
    <w:link w:val="Bunntekst"/>
    <w:uiPriority w:val="99"/>
    <w:rsid w:val="002C6EF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317</Words>
  <Characters>1684</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Tromsfylke</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hanne.augustinussen</dc:creator>
  <cp:lastModifiedBy>Hanne Augustinussen</cp:lastModifiedBy>
  <cp:revision>10</cp:revision>
  <cp:lastPrinted>2012-09-26T10:46:00Z</cp:lastPrinted>
  <dcterms:created xsi:type="dcterms:W3CDTF">2012-10-23T08:31:00Z</dcterms:created>
  <dcterms:modified xsi:type="dcterms:W3CDTF">2017-10-16T08:15:00Z</dcterms:modified>
</cp:coreProperties>
</file>