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75" w:rsidRDefault="00FF0375" w:rsidP="00FF03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Vedtak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sak 18/19</w:t>
      </w:r>
      <w:bookmarkStart w:id="0" w:name="_GoBack"/>
      <w:bookmarkEnd w:id="0"/>
    </w:p>
    <w:p w:rsidR="00FF0375" w:rsidRDefault="00FF0375" w:rsidP="00FF0375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Fellesnemda vedtar følgende: </w:t>
      </w:r>
    </w:p>
    <w:p w:rsidR="00FF0375" w:rsidRDefault="00FF0375" w:rsidP="00FF037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a. Fellesnemnda vedtar følgende justeringer av nemndas budsjett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F0375" w:rsidRDefault="00FF0375" w:rsidP="00FF037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808"/>
        <w:gridCol w:w="1559"/>
        <w:gridCol w:w="1843"/>
        <w:gridCol w:w="1642"/>
      </w:tblGrid>
      <w:tr w:rsidR="00FF0375" w:rsidTr="00FF0375">
        <w:trPr>
          <w:trHeight w:val="315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Hovedaktivitet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Budsjett 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Forslag til justering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Nytt budsjett 2019</w:t>
            </w: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0375" w:rsidRDefault="00FF03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Behov ikke dekket</w:t>
            </w: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Politisk ledelse av fellesnemnda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2 000 000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-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2 010 000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Møter i fellesnemnda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3 500 000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750 000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4 250 000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Møter i AU, PSU og øvrige utvalg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6 000 000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 w:rsidP="00FF037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jc w:val="right"/>
              <w:rPr>
                <w:color w:val="000000"/>
                <w:lang w:val="nn-NO" w:eastAsia="nb-NO"/>
              </w:rPr>
            </w:pPr>
            <w:r>
              <w:rPr>
                <w:color w:val="000000"/>
                <w:lang w:val="nn-NO" w:eastAsia="nb-NO"/>
              </w:rPr>
              <w:t xml:space="preserve">1 000 000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5 000 000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Prosjektledelse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1 000 000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1 200 000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Prosjektorganisasjon, reise mm.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5 000 000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-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5 000 000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7 500 000</w:t>
            </w: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Anskaffelser av IKT-systemer mm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9 500 000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-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9 500 000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20 000 000</w:t>
            </w: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Avsetning for usikkerhet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1 000 000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-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1 000 000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2 500 000</w:t>
            </w: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Totale kostnader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28 000 000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-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28 000 000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0375" w:rsidRDefault="00FF03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30 000 000</w:t>
            </w:r>
          </w:p>
        </w:tc>
      </w:tr>
      <w:tr w:rsidR="00FF0375" w:rsidTr="00FF0375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F0375" w:rsidTr="00FF0375">
        <w:trPr>
          <w:trHeight w:val="315"/>
        </w:trPr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Finansiering</w:t>
            </w:r>
          </w:p>
        </w:tc>
        <w:tc>
          <w:tcPr>
            <w:tcW w:w="1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75" w:rsidRDefault="00FF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F0375" w:rsidTr="00FF0375">
        <w:trPr>
          <w:trHeight w:val="315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Rest KMD-midler til engangskostnader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- 28 000 000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-  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375" w:rsidRDefault="00FF03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- 28 000 000 </w:t>
            </w: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75" w:rsidRDefault="00FF03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FF0375" w:rsidRDefault="00FF0375" w:rsidP="00FF03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0375" w:rsidRDefault="00FF0375" w:rsidP="00FF03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Fellesnemnda ber underutvalg for budsjett og økonomiplan å skape nødvendig handlingsrom i budsjettet for 2019 for å gjennomføre de budsjetterte aktiviteter</w:t>
      </w:r>
    </w:p>
    <w:p w:rsidR="00FF0375" w:rsidRDefault="00FF0375" w:rsidP="00FF037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F0375" w:rsidRDefault="00FF0375" w:rsidP="00FF0375">
      <w:pPr>
        <w:pStyle w:val="NormalWeb"/>
        <w:spacing w:before="0" w:beforeAutospacing="0"/>
        <w:rPr>
          <w:color w:val="000000"/>
          <w:sz w:val="27"/>
          <w:szCs w:val="27"/>
          <w:lang w:val="nn-NO"/>
        </w:rPr>
      </w:pPr>
      <w:r>
        <w:t xml:space="preserve">2. Fellesnemda ber ledelsen for fellesnemda at man henvender seg til kommunaldepartementet og Stortinget for ytterligere finansiering, da reformen er </w:t>
      </w:r>
      <w:proofErr w:type="spellStart"/>
      <w:proofErr w:type="gramStart"/>
      <w:r>
        <w:t>underfinansiert.Budsjettet</w:t>
      </w:r>
      <w:proofErr w:type="spellEnd"/>
      <w:proofErr w:type="gramEnd"/>
      <w:r>
        <w:t xml:space="preserve"> viser en underdekning på 30 millioner kr. Fellesnemnda ber regjeringa foreta en tilleggsbevilgning på 30 millioner kr slik at merkostnadene får en mer forsvarlig dekning</w:t>
      </w:r>
    </w:p>
    <w:p w:rsidR="00B33243" w:rsidRPr="00FF0375" w:rsidRDefault="00B33243" w:rsidP="00FF0375"/>
    <w:sectPr w:rsidR="00B33243" w:rsidRPr="00FF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AAD"/>
    <w:multiLevelType w:val="hybridMultilevel"/>
    <w:tmpl w:val="84226F0A"/>
    <w:lvl w:ilvl="0" w:tplc="FE049B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6351"/>
    <w:multiLevelType w:val="multilevel"/>
    <w:tmpl w:val="B65E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43"/>
    <w:rsid w:val="00825DA4"/>
    <w:rsid w:val="00B33243"/>
    <w:rsid w:val="00EF3062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7668"/>
  <w15:chartTrackingRefBased/>
  <w15:docId w15:val="{4D569F76-876A-47AC-8964-1BEF5B9A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7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332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03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F037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uiPriority w:val="99"/>
    <w:semiHidden/>
    <w:rsid w:val="00FF0375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Moxness Sandnes</dc:creator>
  <cp:keywords/>
  <dc:description/>
  <cp:lastModifiedBy>Kine Moxness Sandnes</cp:lastModifiedBy>
  <cp:revision>1</cp:revision>
  <dcterms:created xsi:type="dcterms:W3CDTF">2019-02-26T08:27:00Z</dcterms:created>
  <dcterms:modified xsi:type="dcterms:W3CDTF">2019-02-26T11:56:00Z</dcterms:modified>
</cp:coreProperties>
</file>