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87" w:rsidRPr="00A20161" w:rsidRDefault="00B223DA" w:rsidP="00B223D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 w:val="32"/>
          <w:szCs w:val="32"/>
        </w:rPr>
      </w:pPr>
      <w:r w:rsidRPr="00A20161">
        <w:rPr>
          <w:rFonts w:ascii="Calibri" w:hAnsi="Calibri"/>
          <w:b/>
          <w:color w:val="000000"/>
          <w:kern w:val="24"/>
          <w:sz w:val="32"/>
          <w:szCs w:val="32"/>
        </w:rPr>
        <w:t>PERIODONTITT</w:t>
      </w:r>
    </w:p>
    <w:p w:rsidR="00042487" w:rsidRDefault="00042487" w:rsidP="00B223DA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</w:rPr>
      </w:pPr>
      <w:r w:rsidRPr="00042487">
        <w:rPr>
          <w:rFonts w:ascii="Calibri" w:hAnsi="Calibri"/>
          <w:color w:val="000000"/>
          <w:kern w:val="24"/>
        </w:rPr>
        <w:t>Du har nå fått påvist sykdommen Periodontitt. Her følger litt informasjon om sykdommen og behandlingen</w:t>
      </w:r>
      <w:r>
        <w:rPr>
          <w:rFonts w:ascii="Calibri" w:hAnsi="Calibri"/>
          <w:color w:val="000000"/>
          <w:kern w:val="24"/>
        </w:rPr>
        <w:t>. Det er viktig at du leser denne informasjonen, og spør oss dersom det er noe du lurer på</w:t>
      </w:r>
      <w:r w:rsidR="00F5601F">
        <w:rPr>
          <w:rFonts w:ascii="Calibri" w:hAnsi="Calibri"/>
          <w:color w:val="000000"/>
          <w:kern w:val="24"/>
        </w:rPr>
        <w:t>.</w:t>
      </w:r>
    </w:p>
    <w:p w:rsidR="00042487" w:rsidRDefault="00042487" w:rsidP="00B223DA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</w:rPr>
      </w:pPr>
    </w:p>
    <w:p w:rsidR="00B223DA" w:rsidRPr="00A55597" w:rsidRDefault="00B223DA" w:rsidP="00B223DA">
      <w:pPr>
        <w:pStyle w:val="NormalWeb"/>
        <w:spacing w:before="0" w:beforeAutospacing="0" w:after="0" w:afterAutospacing="0"/>
        <w:rPr>
          <w:b/>
        </w:rPr>
      </w:pPr>
      <w:r w:rsidRPr="00A55597">
        <w:rPr>
          <w:rFonts w:ascii="Calibri" w:hAnsi="Calibri"/>
          <w:b/>
          <w:color w:val="000000"/>
          <w:kern w:val="24"/>
        </w:rPr>
        <w:t>Hva er pe</w:t>
      </w:r>
      <w:r w:rsidR="00B8557E">
        <w:rPr>
          <w:rFonts w:ascii="Calibri" w:hAnsi="Calibri"/>
          <w:b/>
          <w:color w:val="000000"/>
          <w:kern w:val="24"/>
        </w:rPr>
        <w:t>r</w:t>
      </w:r>
      <w:r w:rsidRPr="00A55597">
        <w:rPr>
          <w:rFonts w:ascii="Calibri" w:hAnsi="Calibri"/>
          <w:b/>
          <w:color w:val="000000"/>
          <w:kern w:val="24"/>
        </w:rPr>
        <w:t>iodontitt?</w:t>
      </w:r>
    </w:p>
    <w:p w:rsidR="00F5601F" w:rsidRDefault="00B223DA" w:rsidP="00B223DA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Periodontitt begynner som en betennelse i tannkjøttet (gingivitt) </w:t>
      </w:r>
      <w:r w:rsidR="00A20161">
        <w:rPr>
          <w:rFonts w:ascii="Calibri" w:hAnsi="Calibri"/>
          <w:color w:val="000000"/>
          <w:kern w:val="24"/>
        </w:rPr>
        <w:t>fordi</w:t>
      </w:r>
      <w:r>
        <w:rPr>
          <w:rFonts w:ascii="Calibri" w:hAnsi="Calibri"/>
          <w:color w:val="000000"/>
          <w:kern w:val="24"/>
        </w:rPr>
        <w:t xml:space="preserve"> plakk har blitt liggende langs tannkjøttskanten</w:t>
      </w:r>
      <w:r w:rsidR="0088030E">
        <w:rPr>
          <w:rFonts w:ascii="Calibri" w:hAnsi="Calibri"/>
          <w:color w:val="000000"/>
          <w:kern w:val="24"/>
        </w:rPr>
        <w:t xml:space="preserve"> (bilde 2)</w:t>
      </w:r>
      <w:r>
        <w:rPr>
          <w:rFonts w:ascii="Calibri" w:hAnsi="Calibri"/>
          <w:color w:val="000000"/>
          <w:kern w:val="24"/>
        </w:rPr>
        <w:t xml:space="preserve">. Når plakket </w:t>
      </w:r>
      <w:r w:rsidR="00A20161">
        <w:rPr>
          <w:rFonts w:ascii="Calibri" w:hAnsi="Calibri"/>
          <w:color w:val="000000"/>
          <w:kern w:val="24"/>
        </w:rPr>
        <w:t>ikke</w:t>
      </w:r>
      <w:r>
        <w:rPr>
          <w:rFonts w:ascii="Calibri" w:hAnsi="Calibri"/>
          <w:color w:val="000000"/>
          <w:kern w:val="24"/>
        </w:rPr>
        <w:t xml:space="preserve"> pusses bort, forkalkes det, og det dannes tannstein. </w:t>
      </w:r>
    </w:p>
    <w:p w:rsidR="00A20161" w:rsidRDefault="0088030E" w:rsidP="00B223DA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Når </w:t>
      </w:r>
      <w:r w:rsidR="00B223DA">
        <w:rPr>
          <w:rFonts w:ascii="Calibri" w:hAnsi="Calibri"/>
          <w:color w:val="000000"/>
          <w:kern w:val="24"/>
        </w:rPr>
        <w:t>tannsteinen får bli</w:t>
      </w:r>
      <w:r w:rsidR="00A55597">
        <w:rPr>
          <w:rFonts w:ascii="Calibri" w:hAnsi="Calibri"/>
          <w:color w:val="000000"/>
          <w:kern w:val="24"/>
        </w:rPr>
        <w:t xml:space="preserve"> liggende uten å </w:t>
      </w:r>
      <w:r w:rsidR="00B223DA">
        <w:rPr>
          <w:rFonts w:ascii="Calibri" w:hAnsi="Calibri"/>
          <w:color w:val="000000"/>
          <w:kern w:val="24"/>
        </w:rPr>
        <w:t>fjernes, blir først tannkjøttet betent, deretter tannens støttevev og bein</w:t>
      </w:r>
      <w:r>
        <w:rPr>
          <w:rFonts w:ascii="Calibri" w:hAnsi="Calibri"/>
          <w:color w:val="000000"/>
          <w:kern w:val="24"/>
        </w:rPr>
        <w:t>(bilde 3)</w:t>
      </w:r>
      <w:r w:rsidR="00B223DA">
        <w:rPr>
          <w:rFonts w:ascii="Calibri" w:hAnsi="Calibri"/>
          <w:color w:val="000000"/>
          <w:kern w:val="24"/>
        </w:rPr>
        <w:t>. På sikt fører dette til at tennen</w:t>
      </w:r>
      <w:r w:rsidR="00A20161">
        <w:rPr>
          <w:rFonts w:ascii="Calibri" w:hAnsi="Calibri"/>
          <w:color w:val="000000"/>
          <w:kern w:val="24"/>
        </w:rPr>
        <w:t>e ikke har noe feste og løsner</w:t>
      </w:r>
      <w:r w:rsidR="00A55597">
        <w:rPr>
          <w:rFonts w:ascii="Calibri" w:hAnsi="Calibri"/>
          <w:color w:val="000000"/>
          <w:kern w:val="24"/>
        </w:rPr>
        <w:t xml:space="preserve">. </w:t>
      </w:r>
    </w:p>
    <w:p w:rsidR="00B223DA" w:rsidRDefault="001700B5" w:rsidP="00B223DA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1483C" wp14:editId="3A0CFFF0">
            <wp:simplePos x="0" y="0"/>
            <wp:positionH relativeFrom="column">
              <wp:posOffset>4789170</wp:posOffset>
            </wp:positionH>
            <wp:positionV relativeFrom="paragraph">
              <wp:posOffset>563245</wp:posOffset>
            </wp:positionV>
            <wp:extent cx="1524000" cy="1317625"/>
            <wp:effectExtent l="0" t="0" r="0" b="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6F25E7" wp14:editId="130DD07C">
            <wp:simplePos x="0" y="0"/>
            <wp:positionH relativeFrom="column">
              <wp:posOffset>2814320</wp:posOffset>
            </wp:positionH>
            <wp:positionV relativeFrom="paragraph">
              <wp:posOffset>507365</wp:posOffset>
            </wp:positionV>
            <wp:extent cx="1525905" cy="1267460"/>
            <wp:effectExtent l="0" t="0" r="0" b="889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2C7">
        <w:rPr>
          <w:rFonts w:asciiTheme="minorHAnsi" w:eastAsiaTheme="minorEastAsia" w:hAnsiTheme="minorHAnsi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3D60E" wp14:editId="7237829E">
                <wp:simplePos x="0" y="0"/>
                <wp:positionH relativeFrom="column">
                  <wp:posOffset>6049010</wp:posOffset>
                </wp:positionH>
                <wp:positionV relativeFrom="paragraph">
                  <wp:posOffset>565785</wp:posOffset>
                </wp:positionV>
                <wp:extent cx="264795" cy="245745"/>
                <wp:effectExtent l="0" t="0" r="20955" b="2095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C7" w:rsidRPr="00F032C7" w:rsidRDefault="00F032C7">
                            <w:pPr>
                              <w:rPr>
                                <w:lang w:val="nb-NO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3D60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6.3pt;margin-top:44.55pt;width:20.8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">
                <v:textbox>
                  <w:txbxContent>
                    <w:p w:rsidR="00F032C7" w:rsidRPr="00F032C7" w:rsidRDefault="00F032C7">
                      <w:pPr>
                        <w:rPr>
                          <w:lang w:val="nb-NO"/>
                        </w:rP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8030E">
        <w:rPr>
          <w:rFonts w:ascii="Calibri" w:hAnsi="Calibr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AD5B1" wp14:editId="0D04CF88">
                <wp:simplePos x="0" y="0"/>
                <wp:positionH relativeFrom="column">
                  <wp:posOffset>4074795</wp:posOffset>
                </wp:positionH>
                <wp:positionV relativeFrom="paragraph">
                  <wp:posOffset>560070</wp:posOffset>
                </wp:positionV>
                <wp:extent cx="264160" cy="258445"/>
                <wp:effectExtent l="0" t="0" r="21590" b="2730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30E" w:rsidRPr="0088030E" w:rsidRDefault="0088030E">
                            <w:pPr>
                              <w:rPr>
                                <w:lang w:val="nb-NO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D5B1" id="_x0000_s1027" type="#_x0000_t202" style="position:absolute;margin-left:320.85pt;margin-top:44.1pt;width:20.8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">
                <v:textbox>
                  <w:txbxContent>
                    <w:p w:rsidR="0088030E" w:rsidRPr="0088030E" w:rsidRDefault="0088030E">
                      <w:pPr>
                        <w:rPr>
                          <w:lang w:val="nb-NO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8030E">
        <w:rPr>
          <w:rFonts w:ascii="Calibri" w:hAnsi="Calibr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A3AEC" wp14:editId="13D33126">
                <wp:simplePos x="0" y="0"/>
                <wp:positionH relativeFrom="column">
                  <wp:posOffset>1661160</wp:posOffset>
                </wp:positionH>
                <wp:positionV relativeFrom="paragraph">
                  <wp:posOffset>560070</wp:posOffset>
                </wp:positionV>
                <wp:extent cx="264160" cy="239395"/>
                <wp:effectExtent l="0" t="0" r="21590" b="2730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30E" w:rsidRPr="0088030E" w:rsidRDefault="0088030E">
                            <w:pPr>
                              <w:rPr>
                                <w:lang w:val="nb-NO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3AEC" id="_x0000_s1028" type="#_x0000_t202" style="position:absolute;margin-left:130.8pt;margin-top:44.1pt;width:20.8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">
                <v:textbox>
                  <w:txbxContent>
                    <w:p w:rsidR="0088030E" w:rsidRPr="0088030E" w:rsidRDefault="0088030E">
                      <w:pPr>
                        <w:rPr>
                          <w:lang w:val="nb-NO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4248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BE2483B" wp14:editId="52F9B2AF">
            <wp:simplePos x="0" y="0"/>
            <wp:positionH relativeFrom="column">
              <wp:posOffset>-17780</wp:posOffset>
            </wp:positionH>
            <wp:positionV relativeFrom="paragraph">
              <wp:posOffset>509270</wp:posOffset>
            </wp:positionV>
            <wp:extent cx="1941830" cy="1310005"/>
            <wp:effectExtent l="0" t="0" r="127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597">
        <w:rPr>
          <w:rFonts w:ascii="Calibri" w:hAnsi="Calibri"/>
          <w:color w:val="000000"/>
          <w:kern w:val="24"/>
        </w:rPr>
        <w:t>I de fleste tilfeller s</w:t>
      </w:r>
      <w:r w:rsidR="00B223DA">
        <w:rPr>
          <w:rFonts w:ascii="Calibri" w:hAnsi="Calibri"/>
          <w:color w:val="000000"/>
          <w:kern w:val="24"/>
        </w:rPr>
        <w:t>kjer denne prosessen gradvis og uten at du merker det selv. Dersom tennene kjennes løse kan d</w:t>
      </w:r>
      <w:r w:rsidR="00A55597">
        <w:rPr>
          <w:rFonts w:ascii="Calibri" w:hAnsi="Calibri"/>
          <w:color w:val="000000"/>
          <w:kern w:val="24"/>
        </w:rPr>
        <w:t xml:space="preserve">et være et tegn på at prosessen </w:t>
      </w:r>
      <w:r w:rsidR="00B223DA">
        <w:rPr>
          <w:rFonts w:ascii="Calibri" w:hAnsi="Calibri"/>
          <w:color w:val="000000"/>
          <w:kern w:val="24"/>
        </w:rPr>
        <w:t>har kommet langt.</w:t>
      </w:r>
    </w:p>
    <w:p w:rsidR="00A55597" w:rsidRPr="00A20161" w:rsidRDefault="00A55597" w:rsidP="00A55597">
      <w:pPr>
        <w:pStyle w:val="NormalWeb"/>
        <w:spacing w:before="0" w:beforeAutospacing="0" w:after="0" w:afterAutospacing="0"/>
        <w:rPr>
          <w:noProof/>
        </w:rPr>
      </w:pPr>
      <w:r w:rsidRPr="00A55597">
        <w:rPr>
          <w:rFonts w:asciiTheme="minorHAnsi" w:hAnsiTheme="minorHAnsi"/>
          <w:b/>
          <w:noProof/>
        </w:rPr>
        <w:t>Behandling</w:t>
      </w:r>
    </w:p>
    <w:p w:rsidR="00A55597" w:rsidRPr="00A55597" w:rsidRDefault="00A55597" w:rsidP="00A5559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Behandlingen MÅ være en kombinasjon av behandling hos tannpleier/tannlege, og et grundig renhold hjemme.</w:t>
      </w:r>
    </w:p>
    <w:p w:rsidR="00A55597" w:rsidRDefault="00A55597" w:rsidP="00A5559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8030E" w:rsidRPr="00A55597" w:rsidRDefault="0088030E" w:rsidP="0088030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A55597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Hva du skal gjøre hjemme:</w:t>
      </w:r>
    </w:p>
    <w:p w:rsidR="0088030E" w:rsidRPr="00A55597" w:rsidRDefault="0088030E" w:rsidP="0088030E">
      <w:pPr>
        <w:rPr>
          <w:rFonts w:asciiTheme="minorHAnsi" w:hAnsiTheme="minorHAnsi"/>
          <w:lang w:val="nb-NO"/>
        </w:rPr>
      </w:pPr>
      <w:r>
        <w:rPr>
          <w:rFonts w:asciiTheme="minorHAnsi" w:hAnsiTheme="minorHAnsi" w:cstheme="minorBidi"/>
          <w:color w:val="000000" w:themeColor="text1"/>
          <w:kern w:val="24"/>
          <w:lang w:val="nb-NO"/>
        </w:rPr>
        <w:t>Behandl</w:t>
      </w:r>
      <w:r w:rsidRPr="00A55597">
        <w:rPr>
          <w:rFonts w:asciiTheme="minorHAnsi" w:hAnsiTheme="minorHAnsi" w:cstheme="minorBidi"/>
          <w:color w:val="000000" w:themeColor="text1"/>
          <w:kern w:val="24"/>
          <w:lang w:val="nb-NO"/>
        </w:rPr>
        <w:t>ingen hos oss har ingen hensikt dersom det ikke følges opp hjemme av deg</w:t>
      </w:r>
    </w:p>
    <w:p w:rsidR="0088030E" w:rsidRPr="0088030E" w:rsidRDefault="0088030E" w:rsidP="0088030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Følg opp anbefalinger</w:t>
      </w:r>
      <w:r w:rsidR="00A2016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råd og veiledning fra tannpleier/tannlege</w:t>
      </w:r>
    </w:p>
    <w:p w:rsidR="0088030E" w:rsidRPr="00A55597" w:rsidRDefault="0088030E" w:rsidP="0088030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Daglig renhold med tannbørste morgen og kveld</w:t>
      </w:r>
    </w:p>
    <w:p w:rsidR="0088030E" w:rsidRPr="00A55597" w:rsidRDefault="0088030E" w:rsidP="0088030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Dag</w:t>
      </w:r>
      <w:r w:rsidR="00E4143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lig rengjøring mellom tennene med </w:t>
      </w:r>
      <w:proofErr w:type="spellStart"/>
      <w:r w:rsidR="00E41432">
        <w:rPr>
          <w:rFonts w:asciiTheme="minorHAnsi" w:eastAsiaTheme="minorEastAsia" w:hAnsiTheme="minorHAnsi" w:cstheme="minorBidi"/>
          <w:color w:val="000000" w:themeColor="text1"/>
          <w:kern w:val="24"/>
        </w:rPr>
        <w:t>mellomromsbørster</w:t>
      </w:r>
      <w:proofErr w:type="spellEnd"/>
      <w:r w:rsidR="00E4143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eller</w:t>
      </w: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tanntråd.</w:t>
      </w:r>
    </w:p>
    <w:p w:rsidR="0088030E" w:rsidRPr="00A55597" w:rsidRDefault="0088030E" w:rsidP="0088030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Dersom du røyker, er det avgjørende for et godt resultat at du slutter!</w:t>
      </w:r>
    </w:p>
    <w:p w:rsidR="0088030E" w:rsidRPr="00A55597" w:rsidRDefault="0088030E" w:rsidP="0088030E">
      <w:pPr>
        <w:rPr>
          <w:lang w:val="nb-NO"/>
        </w:rPr>
      </w:pPr>
    </w:p>
    <w:p w:rsidR="00A55597" w:rsidRPr="00A55597" w:rsidRDefault="00A55597" w:rsidP="00A5559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A55597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Behandling hos oss:</w:t>
      </w:r>
    </w:p>
    <w:p w:rsidR="00A55597" w:rsidRPr="00A55597" w:rsidRDefault="00A55597" w:rsidP="00A5559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Først måles det lommer. Dvs</w:t>
      </w:r>
      <w:r w:rsidR="00A20161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at vi registrerer hvor mye bein som har gått tapt.</w:t>
      </w:r>
    </w:p>
    <w:p w:rsidR="00A55597" w:rsidRPr="00A55597" w:rsidRDefault="00A55597" w:rsidP="00A5559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Vi renser ned i lommene for å fjerne tannsteinen som er årsak til betennelsen. Dette kan være tidkrevende, og må ofte gjentas i flere omganger før betennelsen er borte. Behandlingen ta</w:t>
      </w:r>
      <w:r w:rsidR="001A6C5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 sikte på å stoppe utviklingen, </w:t>
      </w: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feste som er tapt kan generelt ikke gjenvinnes.</w:t>
      </w:r>
    </w:p>
    <w:p w:rsidR="00A55597" w:rsidRPr="00A55597" w:rsidRDefault="00A55597" w:rsidP="00A5559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Dersom tap av feste er for omfattende, og «</w:t>
      </w:r>
      <w:proofErr w:type="spellStart"/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dyprens</w:t>
      </w:r>
      <w:proofErr w:type="spellEnd"/>
      <w:r w:rsidRPr="00A55597">
        <w:rPr>
          <w:rFonts w:asciiTheme="minorHAnsi" w:eastAsiaTheme="minorEastAsia" w:hAnsiTheme="minorHAnsi" w:cstheme="minorBidi"/>
          <w:color w:val="000000" w:themeColor="text1"/>
          <w:kern w:val="24"/>
        </w:rPr>
        <w:t>» ikke har tilfredsstillende virkning, kan</w:t>
      </w:r>
      <w:r w:rsidR="00A2016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det være nødvendig med kirurgi eller fjerning av tenner.</w:t>
      </w:r>
    </w:p>
    <w:p w:rsidR="0088030E" w:rsidRDefault="00A20161" w:rsidP="00A5559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2336" behindDoc="1" locked="0" layoutInCell="1" allowOverlap="1" wp14:anchorId="72B68749" wp14:editId="5F70FD72">
            <wp:simplePos x="0" y="0"/>
            <wp:positionH relativeFrom="column">
              <wp:posOffset>3356610</wp:posOffset>
            </wp:positionH>
            <wp:positionV relativeFrom="paragraph">
              <wp:posOffset>73025</wp:posOffset>
            </wp:positionV>
            <wp:extent cx="1694815" cy="1203960"/>
            <wp:effectExtent l="0" t="0" r="635" b="0"/>
            <wp:wrapTight wrapText="bothSides">
              <wp:wrapPolygon edited="0">
                <wp:start x="0" y="0"/>
                <wp:lineTo x="0" y="21190"/>
                <wp:lineTo x="21365" y="21190"/>
                <wp:lineTo x="21365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1312" behindDoc="1" locked="0" layoutInCell="1" allowOverlap="1" wp14:anchorId="43A57050" wp14:editId="3CD28148">
            <wp:simplePos x="0" y="0"/>
            <wp:positionH relativeFrom="column">
              <wp:posOffset>1500505</wp:posOffset>
            </wp:positionH>
            <wp:positionV relativeFrom="paragraph">
              <wp:posOffset>71755</wp:posOffset>
            </wp:positionV>
            <wp:extent cx="17018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78" y="21190"/>
                <wp:lineTo x="21278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97" w:rsidRPr="00A20161" w:rsidRDefault="0088030E" w:rsidP="00A20161">
      <w:pPr>
        <w:rPr>
          <w:lang w:val="nb-NO"/>
        </w:rPr>
      </w:pPr>
      <w:r w:rsidRPr="001A6C59">
        <w:rPr>
          <w:rFonts w:asciiTheme="minorHAnsi" w:hAnsiTheme="minorHAnsi" w:cstheme="minorBidi"/>
          <w:color w:val="000000" w:themeColor="text1"/>
          <w:kern w:val="24"/>
          <w:sz w:val="20"/>
          <w:szCs w:val="20"/>
          <w:lang w:val="nb-NO"/>
        </w:rPr>
        <w:t>Bilde</w:t>
      </w:r>
      <w:r w:rsidR="00A20161" w:rsidRPr="001A6C59">
        <w:rPr>
          <w:rFonts w:asciiTheme="minorHAnsi" w:hAnsiTheme="minorHAnsi" w:cstheme="minorBidi"/>
          <w:color w:val="000000" w:themeColor="text1"/>
          <w:kern w:val="24"/>
          <w:sz w:val="20"/>
          <w:szCs w:val="20"/>
          <w:lang w:val="nb-NO"/>
        </w:rPr>
        <w:t xml:space="preserve">ne </w:t>
      </w:r>
      <w:r w:rsidRPr="001A6C59">
        <w:rPr>
          <w:rFonts w:asciiTheme="minorHAnsi" w:hAnsiTheme="minorHAnsi" w:cstheme="minorBidi"/>
          <w:color w:val="000000" w:themeColor="text1"/>
          <w:kern w:val="24"/>
          <w:sz w:val="20"/>
          <w:szCs w:val="20"/>
          <w:lang w:val="nb-NO"/>
        </w:rPr>
        <w:t>viser lommedybdem</w:t>
      </w:r>
      <w:bookmarkStart w:id="0" w:name="_GoBack"/>
      <w:bookmarkEnd w:id="0"/>
      <w:r w:rsidRPr="001A6C59">
        <w:rPr>
          <w:rFonts w:asciiTheme="minorHAnsi" w:hAnsiTheme="minorHAnsi" w:cstheme="minorBidi"/>
          <w:color w:val="000000" w:themeColor="text1"/>
          <w:kern w:val="24"/>
          <w:sz w:val="20"/>
          <w:szCs w:val="20"/>
          <w:lang w:val="nb-NO"/>
        </w:rPr>
        <w:t>åling</w:t>
      </w:r>
      <w:r w:rsidR="00F032C7" w:rsidRPr="00D04D2E">
        <w:rPr>
          <w:rFonts w:asciiTheme="minorHAnsi" w:hAnsiTheme="minorHAnsi" w:cstheme="minorBidi"/>
          <w:color w:val="000000" w:themeColor="text1"/>
          <w:kern w:val="24"/>
          <w:lang w:val="nb-NO"/>
        </w:rPr>
        <w:t>.</w:t>
      </w:r>
      <w:r w:rsidR="00F032C7" w:rsidRPr="00D04D2E">
        <w:rPr>
          <w:lang w:val="nb-NO"/>
        </w:rPr>
        <w:t xml:space="preserve"> </w:t>
      </w:r>
    </w:p>
    <w:sectPr w:rsidR="00A55597" w:rsidRPr="00A20161" w:rsidSect="003F5F34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76" w:rsidRDefault="002B0176" w:rsidP="00042487">
      <w:r>
        <w:separator/>
      </w:r>
    </w:p>
  </w:endnote>
  <w:endnote w:type="continuationSeparator" w:id="0">
    <w:p w:rsidR="002B0176" w:rsidRDefault="002B0176" w:rsidP="0004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76" w:rsidRDefault="002B0176" w:rsidP="00042487">
      <w:r>
        <w:separator/>
      </w:r>
    </w:p>
  </w:footnote>
  <w:footnote w:type="continuationSeparator" w:id="0">
    <w:p w:rsidR="002B0176" w:rsidRDefault="002B0176" w:rsidP="0004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87" w:rsidRDefault="00042487">
    <w:pPr>
      <w:pStyle w:val="Topptekst"/>
    </w:pPr>
    <w:r>
      <w:t xml:space="preserve">   </w:t>
    </w:r>
    <w:r w:rsidR="00E41432">
      <w:rPr>
        <w:noProof/>
        <w:lang w:val="nb-NO" w:eastAsia="nb-NO" w:bidi="ar-SA"/>
      </w:rPr>
      <w:drawing>
        <wp:inline distT="0" distB="0" distL="0" distR="0" wp14:anchorId="5C9DE665" wp14:editId="309C9206">
          <wp:extent cx="1508760" cy="51816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L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056" cy="5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31D4"/>
    <w:multiLevelType w:val="hybridMultilevel"/>
    <w:tmpl w:val="C3DC6E98"/>
    <w:lvl w:ilvl="0" w:tplc="17405C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674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A2A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0BE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6C8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E98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6DA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60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E3F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5AE4"/>
    <w:multiLevelType w:val="hybridMultilevel"/>
    <w:tmpl w:val="37947486"/>
    <w:lvl w:ilvl="0" w:tplc="B5CAB3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A89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65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E6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CE7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AE3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2A6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220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DA"/>
    <w:rsid w:val="000100DA"/>
    <w:rsid w:val="00017F49"/>
    <w:rsid w:val="00042487"/>
    <w:rsid w:val="00051495"/>
    <w:rsid w:val="0005718B"/>
    <w:rsid w:val="000606D2"/>
    <w:rsid w:val="000638F5"/>
    <w:rsid w:val="000716B1"/>
    <w:rsid w:val="000778D5"/>
    <w:rsid w:val="000A38B2"/>
    <w:rsid w:val="000B504B"/>
    <w:rsid w:val="000E2A08"/>
    <w:rsid w:val="00122BA4"/>
    <w:rsid w:val="00140931"/>
    <w:rsid w:val="001700B5"/>
    <w:rsid w:val="00185AC7"/>
    <w:rsid w:val="001A6C59"/>
    <w:rsid w:val="001C2075"/>
    <w:rsid w:val="001E0DBC"/>
    <w:rsid w:val="002B0176"/>
    <w:rsid w:val="002B0CD4"/>
    <w:rsid w:val="002B3455"/>
    <w:rsid w:val="002C729D"/>
    <w:rsid w:val="00346391"/>
    <w:rsid w:val="003556F4"/>
    <w:rsid w:val="00393502"/>
    <w:rsid w:val="003B5DB0"/>
    <w:rsid w:val="003E3272"/>
    <w:rsid w:val="003F5F34"/>
    <w:rsid w:val="00424F86"/>
    <w:rsid w:val="00455716"/>
    <w:rsid w:val="004A352F"/>
    <w:rsid w:val="004D6ACA"/>
    <w:rsid w:val="00524F8A"/>
    <w:rsid w:val="00525F1F"/>
    <w:rsid w:val="005333AD"/>
    <w:rsid w:val="00583A57"/>
    <w:rsid w:val="00595C03"/>
    <w:rsid w:val="005A2A90"/>
    <w:rsid w:val="005A2BBF"/>
    <w:rsid w:val="005D09DD"/>
    <w:rsid w:val="005F2466"/>
    <w:rsid w:val="005F4926"/>
    <w:rsid w:val="006100FF"/>
    <w:rsid w:val="0063594E"/>
    <w:rsid w:val="00645768"/>
    <w:rsid w:val="00657E29"/>
    <w:rsid w:val="0066429C"/>
    <w:rsid w:val="00665071"/>
    <w:rsid w:val="00667ED0"/>
    <w:rsid w:val="0069648F"/>
    <w:rsid w:val="006B0BE5"/>
    <w:rsid w:val="006B2DAE"/>
    <w:rsid w:val="006F76EE"/>
    <w:rsid w:val="006F7B62"/>
    <w:rsid w:val="007340B5"/>
    <w:rsid w:val="00741DC5"/>
    <w:rsid w:val="00764336"/>
    <w:rsid w:val="00767AC1"/>
    <w:rsid w:val="007D08D6"/>
    <w:rsid w:val="0084292F"/>
    <w:rsid w:val="00857E25"/>
    <w:rsid w:val="0086606E"/>
    <w:rsid w:val="0088030E"/>
    <w:rsid w:val="008B15C8"/>
    <w:rsid w:val="00913B1D"/>
    <w:rsid w:val="00932679"/>
    <w:rsid w:val="00936051"/>
    <w:rsid w:val="00A00DC4"/>
    <w:rsid w:val="00A15411"/>
    <w:rsid w:val="00A20161"/>
    <w:rsid w:val="00A26DD4"/>
    <w:rsid w:val="00A55597"/>
    <w:rsid w:val="00AB5B1C"/>
    <w:rsid w:val="00B2039C"/>
    <w:rsid w:val="00B223DA"/>
    <w:rsid w:val="00B6068F"/>
    <w:rsid w:val="00B64442"/>
    <w:rsid w:val="00B8259F"/>
    <w:rsid w:val="00B83380"/>
    <w:rsid w:val="00B8557E"/>
    <w:rsid w:val="00B864FA"/>
    <w:rsid w:val="00BA08C7"/>
    <w:rsid w:val="00BA3EF0"/>
    <w:rsid w:val="00BB047D"/>
    <w:rsid w:val="00BE7EEA"/>
    <w:rsid w:val="00C257BB"/>
    <w:rsid w:val="00C9033A"/>
    <w:rsid w:val="00C93B5A"/>
    <w:rsid w:val="00CC3466"/>
    <w:rsid w:val="00CD7F3D"/>
    <w:rsid w:val="00CF4938"/>
    <w:rsid w:val="00D04D2E"/>
    <w:rsid w:val="00D21557"/>
    <w:rsid w:val="00D46E90"/>
    <w:rsid w:val="00D94023"/>
    <w:rsid w:val="00D94798"/>
    <w:rsid w:val="00DA3A41"/>
    <w:rsid w:val="00DE135B"/>
    <w:rsid w:val="00DE4947"/>
    <w:rsid w:val="00DE4DDC"/>
    <w:rsid w:val="00E41432"/>
    <w:rsid w:val="00E6036B"/>
    <w:rsid w:val="00E83F61"/>
    <w:rsid w:val="00E901AF"/>
    <w:rsid w:val="00E97C2E"/>
    <w:rsid w:val="00EA7CFA"/>
    <w:rsid w:val="00EC0814"/>
    <w:rsid w:val="00ED49C4"/>
    <w:rsid w:val="00EF1159"/>
    <w:rsid w:val="00EF445A"/>
    <w:rsid w:val="00F032C7"/>
    <w:rsid w:val="00F30835"/>
    <w:rsid w:val="00F51B05"/>
    <w:rsid w:val="00F5601F"/>
    <w:rsid w:val="00F714C9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CC8A2B"/>
  <w15:docId w15:val="{7D89D0B7-A25A-4864-9A6B-E4895324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34"/>
    <w:rPr>
      <w:rFonts w:eastAsiaTheme="minorEastAsia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3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3DA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unhideWhenUsed/>
    <w:rsid w:val="00B223DA"/>
    <w:pPr>
      <w:spacing w:before="100" w:beforeAutospacing="1" w:after="100" w:afterAutospacing="1"/>
    </w:pPr>
    <w:rPr>
      <w:rFonts w:eastAsia="Times New Roman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0424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2487"/>
    <w:rPr>
      <w:rFonts w:eastAsiaTheme="minorEastAsia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0424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2487"/>
    <w:rPr>
      <w:rFonts w:eastAsiaTheme="minorEastAsia"/>
      <w:lang w:val="en-US" w:bidi="en-US"/>
    </w:rPr>
  </w:style>
  <w:style w:type="paragraph" w:styleId="Listeavsnitt">
    <w:name w:val="List Paragraph"/>
    <w:basedOn w:val="Normal"/>
    <w:uiPriority w:val="34"/>
    <w:qFormat/>
    <w:rsid w:val="00A55597"/>
    <w:pPr>
      <w:ind w:left="720"/>
      <w:contextualSpacing/>
    </w:pPr>
    <w:rPr>
      <w:rFonts w:eastAsia="Times New Roman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Leirvik</dc:creator>
  <cp:lastModifiedBy>Tove Bendiksen</cp:lastModifiedBy>
  <cp:revision>4</cp:revision>
  <cp:lastPrinted>2018-11-29T09:45:00Z</cp:lastPrinted>
  <dcterms:created xsi:type="dcterms:W3CDTF">2018-09-04T10:38:00Z</dcterms:created>
  <dcterms:modified xsi:type="dcterms:W3CDTF">2019-02-20T12:18:00Z</dcterms:modified>
</cp:coreProperties>
</file>