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  <w:lang w:val="en-US" w:bidi="en-US"/>
        </w:rPr>
        <w:id w:val="1517470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4"/>
          <w:szCs w:val="24"/>
        </w:rPr>
      </w:sdtEndPr>
      <w:sdtContent>
        <w:p w:rsidR="009A1EF7" w:rsidRPr="00E82A27" w:rsidRDefault="002B312A" w:rsidP="002B312A">
          <w:pPr>
            <w:pStyle w:val="Ingenmellomrom"/>
            <w:rPr>
              <w:rFonts w:asciiTheme="majorHAnsi" w:eastAsiaTheme="majorEastAsia" w:hAnsiTheme="majorHAnsi" w:cstheme="majorBidi"/>
              <w:sz w:val="72"/>
              <w:szCs w:val="72"/>
              <w:lang w:val="en-US" w:bidi="en-US"/>
            </w:rPr>
          </w:pPr>
          <w:r w:rsidRPr="00E82A27">
            <w:rPr>
              <w:noProof/>
              <w:lang w:eastAsia="nb-NO"/>
            </w:rPr>
            <w:drawing>
              <wp:inline distT="0" distB="0" distL="0" distR="0" wp14:anchorId="588A2903" wp14:editId="47542B56">
                <wp:extent cx="3091819" cy="1062355"/>
                <wp:effectExtent l="0" t="0" r="0" b="4445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169" cy="1083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F390F" w:rsidRPr="00E82A27" w:rsidRDefault="000F390F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tel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D66CC" w:rsidRPr="00E82A27" w:rsidRDefault="005368FC" w:rsidP="002B312A">
              <w:pPr>
                <w:pStyle w:val="Ingenmellomrom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E82A27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Prosjekter – eksterne midler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Undertitte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9D66CC" w:rsidRPr="00E82A27" w:rsidRDefault="005368FC" w:rsidP="002B312A">
              <w:pPr>
                <w:pStyle w:val="Ingenmellomrom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r w:rsidRPr="00E82A27"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>Prosjektbudsjett, økonomisk oppfølging og årsavslutning</w:t>
              </w:r>
            </w:p>
          </w:sdtContent>
        </w:sdt>
        <w:p w:rsidR="009D66CC" w:rsidRPr="00E82A27" w:rsidRDefault="009D66CC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B312A" w:rsidRPr="00E82A27" w:rsidRDefault="002B312A" w:rsidP="009A1EF7">
          <w:pPr>
            <w:pStyle w:val="Ingenmellomrom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01496" w:rsidRPr="00E82A27" w:rsidRDefault="00701496" w:rsidP="002B312A">
          <w:pPr>
            <w:pStyle w:val="Ingenmellomrom"/>
            <w:rPr>
              <w:rFonts w:asciiTheme="majorHAnsi" w:eastAsiaTheme="majorEastAsia" w:hAnsiTheme="majorHAnsi" w:cstheme="majorBidi"/>
              <w:sz w:val="40"/>
              <w:szCs w:val="40"/>
            </w:rPr>
          </w:pPr>
          <w:r w:rsidRPr="00E82A27">
            <w:rPr>
              <w:rFonts w:asciiTheme="majorHAnsi" w:eastAsiaTheme="majorEastAsia" w:hAnsiTheme="majorHAnsi" w:cstheme="majorBidi"/>
              <w:sz w:val="40"/>
              <w:szCs w:val="40"/>
            </w:rPr>
            <w:t>Økonomisenteret</w:t>
          </w:r>
          <w:r w:rsidR="00EA3E63" w:rsidRPr="00E82A27">
            <w:rPr>
              <w:rFonts w:asciiTheme="majorHAnsi" w:eastAsiaTheme="majorEastAsia" w:hAnsiTheme="majorHAnsi" w:cstheme="majorBidi"/>
              <w:sz w:val="40"/>
              <w:szCs w:val="40"/>
            </w:rPr>
            <w:t>,</w:t>
          </w:r>
          <w:r w:rsidR="00511425" w:rsidRPr="00E82A27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  <w:r w:rsidR="008567A3">
            <w:rPr>
              <w:rFonts w:asciiTheme="majorHAnsi" w:eastAsiaTheme="majorEastAsia" w:hAnsiTheme="majorHAnsi" w:cstheme="majorBidi"/>
              <w:sz w:val="40"/>
              <w:szCs w:val="40"/>
            </w:rPr>
            <w:t>april 2018</w:t>
          </w:r>
        </w:p>
        <w:p w:rsidR="00C94CD6" w:rsidRPr="00E82A27" w:rsidRDefault="009D66CC">
          <w:pPr>
            <w:rPr>
              <w:b/>
              <w:lang w:val="nb-NO"/>
            </w:rPr>
          </w:pPr>
          <w:r w:rsidRPr="00E82A27">
            <w:rPr>
              <w:b/>
              <w:lang w:val="nb-NO"/>
            </w:rPr>
            <w:br w:type="page"/>
          </w:r>
        </w:p>
        <w:sdt>
          <w:sdtPr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val="en-US" w:eastAsia="en-US" w:bidi="en-US"/>
            </w:rPr>
            <w:id w:val="-546916037"/>
            <w:docPartObj>
              <w:docPartGallery w:val="Table of Contents"/>
              <w:docPartUnique/>
            </w:docPartObj>
          </w:sdtPr>
          <w:sdtEndPr/>
          <w:sdtContent>
            <w:p w:rsidR="00C94CD6" w:rsidRPr="00E82A27" w:rsidRDefault="00C94CD6">
              <w:pPr>
                <w:pStyle w:val="Overskriftforinnholdsfortegnelse"/>
                <w:rPr>
                  <w:color w:val="auto"/>
                </w:rPr>
              </w:pPr>
              <w:r w:rsidRPr="00E82A27">
                <w:rPr>
                  <w:color w:val="auto"/>
                </w:rPr>
                <w:t>Innhold</w:t>
              </w:r>
              <w:bookmarkStart w:id="0" w:name="_GoBack"/>
              <w:bookmarkEnd w:id="0"/>
            </w:p>
            <w:p w:rsidR="00ED7A88" w:rsidRDefault="00C94CD6">
              <w:pPr>
                <w:pStyle w:val="INNH2"/>
                <w:tabs>
                  <w:tab w:val="left" w:pos="660"/>
                  <w:tab w:val="right" w:leader="dot" w:pos="9062"/>
                </w:tabs>
                <w:rPr>
                  <w:noProof/>
                </w:rPr>
              </w:pPr>
              <w:r w:rsidRPr="00E82A27">
                <w:fldChar w:fldCharType="begin"/>
              </w:r>
              <w:r w:rsidRPr="00E82A27">
                <w:instrText xml:space="preserve"> TOC \o "1-3" \h \z \u </w:instrText>
              </w:r>
              <w:r w:rsidRPr="00E82A27">
                <w:fldChar w:fldCharType="separate"/>
              </w:r>
              <w:hyperlink w:anchor="_Toc509557929" w:history="1">
                <w:r w:rsidR="00ED7A88" w:rsidRPr="002C13E4">
                  <w:rPr>
                    <w:rStyle w:val="Hyperkobling"/>
                    <w:noProof/>
                    <w:lang w:bidi="en-US"/>
                  </w:rPr>
                  <w:t>1.</w:t>
                </w:r>
                <w:r w:rsidR="00ED7A88">
                  <w:rPr>
                    <w:noProof/>
                  </w:rPr>
                  <w:tab/>
                </w:r>
                <w:r w:rsidR="00ED7A88" w:rsidRPr="002C13E4">
                  <w:rPr>
                    <w:rStyle w:val="Hyperkobling"/>
                    <w:noProof/>
                    <w:lang w:bidi="en-US"/>
                  </w:rPr>
                  <w:t>Prosjektbudsjett i drift – ekstern finansiering</w:t>
                </w:r>
                <w:r w:rsidR="00ED7A88">
                  <w:rPr>
                    <w:noProof/>
                    <w:webHidden/>
                  </w:rPr>
                  <w:tab/>
                </w:r>
                <w:r w:rsidR="00ED7A88">
                  <w:rPr>
                    <w:noProof/>
                    <w:webHidden/>
                  </w:rPr>
                  <w:fldChar w:fldCharType="begin"/>
                </w:r>
                <w:r w:rsidR="00ED7A88">
                  <w:rPr>
                    <w:noProof/>
                    <w:webHidden/>
                  </w:rPr>
                  <w:instrText xml:space="preserve"> PAGEREF _Toc509557929 \h </w:instrText>
                </w:r>
                <w:r w:rsidR="00ED7A88">
                  <w:rPr>
                    <w:noProof/>
                    <w:webHidden/>
                  </w:rPr>
                </w:r>
                <w:r w:rsidR="00ED7A88">
                  <w:rPr>
                    <w:noProof/>
                    <w:webHidden/>
                  </w:rPr>
                  <w:fldChar w:fldCharType="separate"/>
                </w:r>
                <w:r w:rsidR="00ED7A88">
                  <w:rPr>
                    <w:noProof/>
                    <w:webHidden/>
                  </w:rPr>
                  <w:t>2</w:t>
                </w:r>
                <w:r w:rsidR="00ED7A88"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7930" w:history="1">
                <w:r w:rsidRPr="002C13E4">
                  <w:rPr>
                    <w:rStyle w:val="Hyperkobling"/>
                    <w:noProof/>
                    <w:lang w:bidi="en-US"/>
                  </w:rPr>
                  <w:t>1.1 Kriterier fra tilsagnsgiver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7931" w:history="1">
                <w:r w:rsidRPr="002C13E4">
                  <w:rPr>
                    <w:rStyle w:val="Hyperkobling"/>
                    <w:noProof/>
                    <w:lang w:bidi="en-US"/>
                  </w:rPr>
                  <w:t>1.2 Interne økonomirutiner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7932" w:history="1">
                <w:r w:rsidRPr="002C13E4">
                  <w:rPr>
                    <w:rStyle w:val="Hyperkobling"/>
                    <w:noProof/>
                    <w:lang w:bidi="en-US"/>
                  </w:rPr>
                  <w:t>1.3 Eksempel - prosjektbudsjett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2"/>
                <w:tabs>
                  <w:tab w:val="left" w:pos="660"/>
                  <w:tab w:val="right" w:leader="dot" w:pos="9062"/>
                </w:tabs>
                <w:rPr>
                  <w:noProof/>
                </w:rPr>
              </w:pPr>
              <w:hyperlink w:anchor="_Toc509557933" w:history="1">
                <w:r w:rsidRPr="002C13E4">
                  <w:rPr>
                    <w:rStyle w:val="Hyperkobling"/>
                    <w:noProof/>
                    <w:lang w:bidi="en-US"/>
                  </w:rPr>
                  <w:t>2.</w:t>
                </w:r>
                <w:r>
                  <w:rPr>
                    <w:noProof/>
                  </w:rPr>
                  <w:tab/>
                </w:r>
                <w:r w:rsidRPr="002C13E4">
                  <w:rPr>
                    <w:rStyle w:val="Hyperkobling"/>
                    <w:noProof/>
                    <w:lang w:bidi="en-US"/>
                  </w:rPr>
                  <w:t>Budsjettoppfølging - prosjekt i drift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7934" w:history="1">
                <w:r w:rsidRPr="002C13E4">
                  <w:rPr>
                    <w:rStyle w:val="Hyperkobling"/>
                    <w:noProof/>
                    <w:lang w:bidi="en-US"/>
                  </w:rPr>
                  <w:t>2.1 Eksempel – budsjettoppfølging prosjekt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2"/>
                <w:tabs>
                  <w:tab w:val="left" w:pos="660"/>
                  <w:tab w:val="right" w:leader="dot" w:pos="9062"/>
                </w:tabs>
                <w:rPr>
                  <w:noProof/>
                </w:rPr>
              </w:pPr>
              <w:hyperlink w:anchor="_Toc509557935" w:history="1">
                <w:r w:rsidRPr="002C13E4">
                  <w:rPr>
                    <w:rStyle w:val="Hyperkobling"/>
                    <w:noProof/>
                    <w:lang w:bidi="en-US"/>
                  </w:rPr>
                  <w:t>3.</w:t>
                </w:r>
                <w:r>
                  <w:rPr>
                    <w:noProof/>
                  </w:rPr>
                  <w:tab/>
                </w:r>
                <w:r w:rsidRPr="002C13E4">
                  <w:rPr>
                    <w:rStyle w:val="Hyperkobling"/>
                    <w:noProof/>
                    <w:lang w:bidi="en-US"/>
                  </w:rPr>
                  <w:t>Årsavslutning - prosjekt i drift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7936" w:history="1">
                <w:r w:rsidRPr="002C13E4">
                  <w:rPr>
                    <w:rStyle w:val="Hyperkobling"/>
                    <w:noProof/>
                    <w:lang w:bidi="en-US"/>
                  </w:rPr>
                  <w:t>3.1 Eksempel – avsetning bundet fond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7937" w:history="1">
                <w:r w:rsidRPr="002C13E4">
                  <w:rPr>
                    <w:rStyle w:val="Hyperkobling"/>
                    <w:noProof/>
                    <w:lang w:bidi="en-US"/>
                  </w:rPr>
                  <w:t>3.2 Eksempel – bruk av bundet fond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2"/>
                <w:tabs>
                  <w:tab w:val="left" w:pos="660"/>
                  <w:tab w:val="right" w:leader="dot" w:pos="9062"/>
                </w:tabs>
                <w:rPr>
                  <w:noProof/>
                </w:rPr>
              </w:pPr>
              <w:hyperlink w:anchor="_Toc509557938" w:history="1">
                <w:r w:rsidRPr="002C13E4">
                  <w:rPr>
                    <w:rStyle w:val="Hyperkobling"/>
                    <w:noProof/>
                    <w:lang w:bidi="en-US"/>
                  </w:rPr>
                  <w:t>4.</w:t>
                </w:r>
                <w:r>
                  <w:rPr>
                    <w:noProof/>
                  </w:rPr>
                  <w:tab/>
                </w:r>
                <w:r w:rsidRPr="002C13E4">
                  <w:rPr>
                    <w:rStyle w:val="Hyperkobling"/>
                    <w:noProof/>
                    <w:lang w:bidi="en-US"/>
                  </w:rPr>
                  <w:t>Tilbakebetaling – ubrukte tilskuddsmidler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7A88" w:rsidRDefault="00ED7A88">
              <w:pPr>
                <w:pStyle w:val="INNH3"/>
                <w:tabs>
                  <w:tab w:val="right" w:leader="dot" w:pos="9062"/>
                </w:tabs>
                <w:rPr>
                  <w:noProof/>
                </w:rPr>
              </w:pPr>
              <w:hyperlink w:anchor="_Toc509557939" w:history="1">
                <w:r w:rsidRPr="002C13E4">
                  <w:rPr>
                    <w:rStyle w:val="Hyperkobling"/>
                    <w:noProof/>
                    <w:lang w:bidi="en-US"/>
                  </w:rPr>
                  <w:t>4.1 Eksempel – tilbakebetaling tilskudd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_Toc509557939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94CD6" w:rsidRPr="00E82A27" w:rsidRDefault="00C94CD6">
              <w:r w:rsidRPr="00E82A27">
                <w:rPr>
                  <w:b/>
                  <w:bCs/>
                </w:rPr>
                <w:fldChar w:fldCharType="end"/>
              </w:r>
            </w:p>
          </w:sdtContent>
        </w:sdt>
        <w:p w:rsidR="00C94CD6" w:rsidRPr="00E82A27" w:rsidRDefault="00C94CD6">
          <w:pPr>
            <w:rPr>
              <w:b/>
              <w:lang w:val="nb-NO"/>
            </w:rPr>
          </w:pPr>
        </w:p>
        <w:p w:rsidR="00C94CD6" w:rsidRPr="00E82A27" w:rsidRDefault="00C94CD6">
          <w:pPr>
            <w:rPr>
              <w:b/>
              <w:lang w:val="nb-NO"/>
            </w:rPr>
          </w:pPr>
        </w:p>
        <w:p w:rsidR="00C94CD6" w:rsidRPr="00E82A27" w:rsidRDefault="00C94CD6">
          <w:pPr>
            <w:rPr>
              <w:b/>
              <w:lang w:val="nb-NO"/>
            </w:rPr>
          </w:pPr>
        </w:p>
        <w:p w:rsidR="00C94CD6" w:rsidRPr="00E82A27" w:rsidRDefault="00C94CD6">
          <w:pPr>
            <w:rPr>
              <w:b/>
              <w:lang w:val="nb-NO"/>
            </w:rPr>
          </w:pPr>
        </w:p>
        <w:p w:rsidR="00C94CD6" w:rsidRPr="00E82A27" w:rsidRDefault="00ED7A88" w:rsidP="00C94CD6">
          <w:pPr>
            <w:rPr>
              <w:b/>
            </w:rPr>
          </w:pPr>
        </w:p>
      </w:sdtContent>
    </w:sdt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C94CD6" w:rsidRPr="00E82A27" w:rsidRDefault="00C94CD6" w:rsidP="00C94CD6">
      <w:pPr>
        <w:rPr>
          <w:b/>
        </w:rPr>
      </w:pPr>
    </w:p>
    <w:p w:rsidR="008C3D1C" w:rsidRPr="00926826" w:rsidRDefault="005368FC" w:rsidP="00926826">
      <w:pPr>
        <w:pStyle w:val="Overskrift2"/>
        <w:numPr>
          <w:ilvl w:val="0"/>
          <w:numId w:val="23"/>
        </w:numPr>
        <w:rPr>
          <w:lang w:val="nb-NO"/>
        </w:rPr>
      </w:pPr>
      <w:bookmarkStart w:id="1" w:name="_Toc509557929"/>
      <w:r w:rsidRPr="00926826">
        <w:rPr>
          <w:lang w:val="nb-NO"/>
        </w:rPr>
        <w:lastRenderedPageBreak/>
        <w:t>Prosjektbudsjett</w:t>
      </w:r>
      <w:r w:rsidR="003804E4" w:rsidRPr="00926826">
        <w:rPr>
          <w:lang w:val="nb-NO"/>
        </w:rPr>
        <w:t xml:space="preserve"> i drift – ekstern finansiering</w:t>
      </w:r>
      <w:bookmarkEnd w:id="1"/>
    </w:p>
    <w:p w:rsidR="00926826" w:rsidRDefault="005368FC" w:rsidP="005368FC">
      <w:pPr>
        <w:rPr>
          <w:lang w:val="nb-NO"/>
        </w:rPr>
      </w:pPr>
      <w:r w:rsidRPr="00E82A27">
        <w:rPr>
          <w:lang w:val="nb-NO"/>
        </w:rPr>
        <w:t xml:space="preserve">Prosjektbudsjett </w:t>
      </w:r>
      <w:r w:rsidR="00D07BD5" w:rsidRPr="00E82A27">
        <w:rPr>
          <w:lang w:val="nb-NO"/>
        </w:rPr>
        <w:t xml:space="preserve">skal utarbeides </w:t>
      </w:r>
      <w:r w:rsidRPr="00E82A27">
        <w:rPr>
          <w:lang w:val="nb-NO"/>
        </w:rPr>
        <w:t xml:space="preserve">når det mottas </w:t>
      </w:r>
      <w:r w:rsidR="00124AD1" w:rsidRPr="00E82A27">
        <w:rPr>
          <w:lang w:val="nb-NO"/>
        </w:rPr>
        <w:t xml:space="preserve">eksterne midler til prosjekter. Det er viktig at prosjektbudsjettet knyttes </w:t>
      </w:r>
      <w:r w:rsidR="00AD50C3" w:rsidRPr="00E82A27">
        <w:rPr>
          <w:lang w:val="nb-NO"/>
        </w:rPr>
        <w:t xml:space="preserve">både </w:t>
      </w:r>
      <w:r w:rsidR="00124AD1" w:rsidRPr="00E82A27">
        <w:rPr>
          <w:lang w:val="nb-NO"/>
        </w:rPr>
        <w:t>mot kriterier fra tilsagnsgiver</w:t>
      </w:r>
      <w:r w:rsidR="00AD50C3" w:rsidRPr="00E82A27">
        <w:rPr>
          <w:lang w:val="nb-NO"/>
        </w:rPr>
        <w:t xml:space="preserve">, og </w:t>
      </w:r>
      <w:r w:rsidR="00124AD1" w:rsidRPr="00E82A27">
        <w:rPr>
          <w:lang w:val="nb-NO"/>
        </w:rPr>
        <w:t>interne rutin</w:t>
      </w:r>
      <w:r w:rsidR="002665D3" w:rsidRPr="00E82A27">
        <w:rPr>
          <w:lang w:val="nb-NO"/>
        </w:rPr>
        <w:t>er for oppfølging av prosjekter.</w:t>
      </w:r>
      <w:r w:rsidR="008B6A9F" w:rsidRPr="00E82A27">
        <w:rPr>
          <w:lang w:val="nb-NO"/>
        </w:rPr>
        <w:t xml:space="preserve"> </w:t>
      </w:r>
    </w:p>
    <w:p w:rsidR="00926826" w:rsidRDefault="00926826" w:rsidP="005368FC">
      <w:pPr>
        <w:rPr>
          <w:lang w:val="nb-NO"/>
        </w:rPr>
      </w:pPr>
    </w:p>
    <w:p w:rsidR="00124AD1" w:rsidRPr="00F44ACA" w:rsidRDefault="008B6A9F" w:rsidP="005368FC">
      <w:pPr>
        <w:rPr>
          <w:color w:val="FF0000"/>
          <w:lang w:val="nb-NO"/>
        </w:rPr>
      </w:pPr>
      <w:r w:rsidRPr="00E82A27">
        <w:rPr>
          <w:lang w:val="nb-NO"/>
        </w:rPr>
        <w:t xml:space="preserve">Fra budsjettåret 2017 og framover, beholdes prosjektets </w:t>
      </w:r>
      <w:proofErr w:type="spellStart"/>
      <w:r w:rsidRPr="00E82A27">
        <w:rPr>
          <w:lang w:val="nb-NO"/>
        </w:rPr>
        <w:t>mva</w:t>
      </w:r>
      <w:proofErr w:type="spellEnd"/>
      <w:r w:rsidRPr="00E82A27">
        <w:rPr>
          <w:lang w:val="nb-NO"/>
        </w:rPr>
        <w:t xml:space="preserve">-kompensasjon </w:t>
      </w:r>
      <w:r w:rsidR="00F44ACA">
        <w:rPr>
          <w:lang w:val="nb-NO"/>
        </w:rPr>
        <w:t xml:space="preserve">som </w:t>
      </w:r>
      <w:r w:rsidR="00F44ACA" w:rsidRPr="00F44ACA">
        <w:rPr>
          <w:color w:val="FF0000"/>
          <w:lang w:val="nb-NO"/>
        </w:rPr>
        <w:t>del av inntektsgrunnlaget i pro</w:t>
      </w:r>
      <w:r w:rsidRPr="00F44ACA">
        <w:rPr>
          <w:color w:val="FF0000"/>
          <w:lang w:val="nb-NO"/>
        </w:rPr>
        <w:t xml:space="preserve">sjektet. </w:t>
      </w:r>
    </w:p>
    <w:p w:rsidR="00594271" w:rsidRPr="00F44ACA" w:rsidRDefault="00594271" w:rsidP="005368FC">
      <w:pPr>
        <w:rPr>
          <w:color w:val="FF0000"/>
          <w:lang w:val="nb-NO"/>
        </w:rPr>
      </w:pPr>
    </w:p>
    <w:p w:rsidR="00124AD1" w:rsidRPr="00E82A27" w:rsidRDefault="00124AD1" w:rsidP="005368FC">
      <w:pPr>
        <w:rPr>
          <w:lang w:val="nb-NO"/>
        </w:rPr>
      </w:pPr>
    </w:p>
    <w:p w:rsidR="00124AD1" w:rsidRPr="00E82A27" w:rsidRDefault="00124AD1" w:rsidP="00124AD1">
      <w:pPr>
        <w:pStyle w:val="Overskrift3"/>
        <w:rPr>
          <w:color w:val="auto"/>
          <w:lang w:val="nb-NO"/>
        </w:rPr>
      </w:pPr>
      <w:bookmarkStart w:id="2" w:name="_Toc509557930"/>
      <w:r w:rsidRPr="00E82A27">
        <w:rPr>
          <w:color w:val="auto"/>
          <w:lang w:val="nb-NO"/>
        </w:rPr>
        <w:t>1.1 Kriterier fra tilsagnsgiver</w:t>
      </w:r>
      <w:bookmarkEnd w:id="2"/>
    </w:p>
    <w:p w:rsidR="00124AD1" w:rsidRPr="00E82A27" w:rsidRDefault="00124AD1" w:rsidP="00124AD1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Prosjektperiode – varighet</w:t>
      </w:r>
    </w:p>
    <w:p w:rsidR="00124AD1" w:rsidRPr="00E82A27" w:rsidRDefault="00124AD1" w:rsidP="00124AD1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 xml:space="preserve">Skal det rapporteres for bruk av midlene, i </w:t>
      </w:r>
      <w:proofErr w:type="spellStart"/>
      <w:r w:rsidRPr="00E82A27">
        <w:rPr>
          <w:lang w:val="nb-NO"/>
        </w:rPr>
        <w:t>såfall</w:t>
      </w:r>
      <w:proofErr w:type="spellEnd"/>
      <w:r w:rsidRPr="00E82A27">
        <w:rPr>
          <w:lang w:val="nb-NO"/>
        </w:rPr>
        <w:t xml:space="preserve"> hvordan</w:t>
      </w:r>
    </w:p>
    <w:p w:rsidR="00124AD1" w:rsidRPr="00E82A27" w:rsidRDefault="00124AD1" w:rsidP="00124AD1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Skal revisor attestere regnskapsrapporte</w:t>
      </w:r>
      <w:r w:rsidR="00F341C3" w:rsidRPr="00E82A27">
        <w:rPr>
          <w:lang w:val="nb-NO"/>
        </w:rPr>
        <w:t>n</w:t>
      </w:r>
      <w:r w:rsidRPr="00E82A27">
        <w:rPr>
          <w:lang w:val="nb-NO"/>
        </w:rPr>
        <w:t>, frister</w:t>
      </w:r>
    </w:p>
    <w:p w:rsidR="00C26A8A" w:rsidRPr="00E82A27" w:rsidRDefault="00124AD1" w:rsidP="00E16ADD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Delrapportering</w:t>
      </w:r>
      <w:r w:rsidR="00C26A8A" w:rsidRPr="00E82A27">
        <w:rPr>
          <w:lang w:val="nb-NO"/>
        </w:rPr>
        <w:t>, frister</w:t>
      </w:r>
    </w:p>
    <w:p w:rsidR="00124AD1" w:rsidRPr="00E82A27" w:rsidRDefault="00C26A8A" w:rsidP="00E16ADD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D</w:t>
      </w:r>
      <w:r w:rsidR="00E16ADD" w:rsidRPr="00E82A27">
        <w:rPr>
          <w:lang w:val="nb-NO"/>
        </w:rPr>
        <w:t>elutbetalinger</w:t>
      </w:r>
      <w:r w:rsidR="00124AD1" w:rsidRPr="00E82A27">
        <w:rPr>
          <w:lang w:val="nb-NO"/>
        </w:rPr>
        <w:t>, frister</w:t>
      </w:r>
    </w:p>
    <w:p w:rsidR="00124AD1" w:rsidRPr="00E82A27" w:rsidRDefault="00124AD1" w:rsidP="00124AD1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Budsjett/plan for bruk av midlene</w:t>
      </w:r>
    </w:p>
    <w:p w:rsidR="00124AD1" w:rsidRPr="00E82A27" w:rsidRDefault="00124AD1" w:rsidP="00124AD1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Avsetning av ubrukte midler ved årets slutt</w:t>
      </w:r>
    </w:p>
    <w:p w:rsidR="00124AD1" w:rsidRPr="00E82A27" w:rsidRDefault="00124AD1" w:rsidP="00124AD1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Bruk av avsatte midler påfølgende år</w:t>
      </w:r>
    </w:p>
    <w:p w:rsidR="00124AD1" w:rsidRPr="00E82A27" w:rsidRDefault="00124AD1" w:rsidP="00124AD1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>Tilbakebetaling av ikke brukte midler</w:t>
      </w:r>
    </w:p>
    <w:p w:rsidR="00C26A8A" w:rsidRDefault="00AD50C3" w:rsidP="00E64053">
      <w:pPr>
        <w:pStyle w:val="Listeavsnitt"/>
        <w:numPr>
          <w:ilvl w:val="0"/>
          <w:numId w:val="20"/>
        </w:numPr>
        <w:rPr>
          <w:lang w:val="nb-NO"/>
        </w:rPr>
      </w:pPr>
      <w:r w:rsidRPr="00E82A27">
        <w:rPr>
          <w:lang w:val="nb-NO"/>
        </w:rPr>
        <w:t xml:space="preserve">Behandling av </w:t>
      </w:r>
      <w:proofErr w:type="spellStart"/>
      <w:r w:rsidR="003804E4" w:rsidRPr="00E82A27">
        <w:rPr>
          <w:lang w:val="nb-NO"/>
        </w:rPr>
        <w:t>mva</w:t>
      </w:r>
      <w:proofErr w:type="spellEnd"/>
      <w:r w:rsidR="003804E4" w:rsidRPr="00E82A27">
        <w:rPr>
          <w:lang w:val="nb-NO"/>
        </w:rPr>
        <w:t>-kompensasjon</w:t>
      </w:r>
    </w:p>
    <w:p w:rsidR="00594271" w:rsidRPr="00E82A27" w:rsidRDefault="00594271" w:rsidP="00594271">
      <w:pPr>
        <w:pStyle w:val="Listeavsnitt"/>
        <w:rPr>
          <w:lang w:val="nb-NO"/>
        </w:rPr>
      </w:pPr>
    </w:p>
    <w:p w:rsidR="00DE48E1" w:rsidRPr="00E82A27" w:rsidRDefault="00B74EDC" w:rsidP="00DE48E1">
      <w:pPr>
        <w:pStyle w:val="Overskrift3"/>
        <w:rPr>
          <w:color w:val="auto"/>
          <w:lang w:val="nb-NO"/>
        </w:rPr>
      </w:pPr>
      <w:bookmarkStart w:id="3" w:name="_Toc509557931"/>
      <w:r w:rsidRPr="00E82A27">
        <w:rPr>
          <w:color w:val="auto"/>
          <w:lang w:val="nb-NO"/>
        </w:rPr>
        <w:t xml:space="preserve">1.2 </w:t>
      </w:r>
      <w:r w:rsidR="00124AD1" w:rsidRPr="00E82A27">
        <w:rPr>
          <w:color w:val="auto"/>
          <w:lang w:val="nb-NO"/>
        </w:rPr>
        <w:t xml:space="preserve">Interne </w:t>
      </w:r>
      <w:r w:rsidRPr="00E82A27">
        <w:rPr>
          <w:color w:val="auto"/>
          <w:lang w:val="nb-NO"/>
        </w:rPr>
        <w:t>økonomirutiner</w:t>
      </w:r>
      <w:bookmarkEnd w:id="3"/>
    </w:p>
    <w:p w:rsidR="00124AD1" w:rsidRPr="00E82A27" w:rsidRDefault="00124AD1" w:rsidP="00124AD1">
      <w:pPr>
        <w:pStyle w:val="Listeavsnitt"/>
        <w:numPr>
          <w:ilvl w:val="0"/>
          <w:numId w:val="21"/>
        </w:numPr>
        <w:rPr>
          <w:lang w:val="nb-NO"/>
        </w:rPr>
      </w:pPr>
      <w:r w:rsidRPr="00E82A27">
        <w:rPr>
          <w:lang w:val="nb-NO"/>
        </w:rPr>
        <w:t>Prosjektnummer opprettes (Økonomi</w:t>
      </w:r>
      <w:r w:rsidR="00DE48E1" w:rsidRPr="00E82A27">
        <w:rPr>
          <w:lang w:val="nb-NO"/>
        </w:rPr>
        <w:t xml:space="preserve">, </w:t>
      </w:r>
      <w:r w:rsidRPr="00E82A27">
        <w:rPr>
          <w:lang w:val="nb-NO"/>
        </w:rPr>
        <w:t>lønnssystem</w:t>
      </w:r>
      <w:r w:rsidR="00DE48E1" w:rsidRPr="00E82A27">
        <w:rPr>
          <w:lang w:val="nb-NO"/>
        </w:rPr>
        <w:t xml:space="preserve">, evt. egne </w:t>
      </w:r>
      <w:proofErr w:type="spellStart"/>
      <w:r w:rsidR="00DE48E1" w:rsidRPr="00E82A27">
        <w:rPr>
          <w:lang w:val="nb-NO"/>
        </w:rPr>
        <w:t>fa</w:t>
      </w:r>
      <w:r w:rsidR="0098101E">
        <w:rPr>
          <w:lang w:val="nb-NO"/>
        </w:rPr>
        <w:t>g</w:t>
      </w:r>
      <w:r w:rsidR="00DE48E1" w:rsidRPr="00E82A27">
        <w:rPr>
          <w:lang w:val="nb-NO"/>
        </w:rPr>
        <w:t>pesifikke</w:t>
      </w:r>
      <w:proofErr w:type="spellEnd"/>
      <w:r w:rsidR="00DE48E1" w:rsidRPr="00E82A27">
        <w:rPr>
          <w:lang w:val="nb-NO"/>
        </w:rPr>
        <w:t xml:space="preserve"> system</w:t>
      </w:r>
      <w:r w:rsidRPr="00E82A27">
        <w:rPr>
          <w:lang w:val="nb-NO"/>
        </w:rPr>
        <w:t xml:space="preserve">) </w:t>
      </w:r>
    </w:p>
    <w:p w:rsidR="00124AD1" w:rsidRPr="00E82A27" w:rsidRDefault="00124AD1" w:rsidP="00124AD1">
      <w:pPr>
        <w:pStyle w:val="Listeavsnitt"/>
        <w:numPr>
          <w:ilvl w:val="0"/>
          <w:numId w:val="21"/>
        </w:numPr>
        <w:rPr>
          <w:lang w:val="nb-NO"/>
        </w:rPr>
      </w:pPr>
      <w:r w:rsidRPr="00E82A27">
        <w:rPr>
          <w:lang w:val="nb-NO"/>
        </w:rPr>
        <w:t>Kontering av lønn/reiser meldes til Personal- og organisasjonssenteret (PO)</w:t>
      </w:r>
      <w:r w:rsidR="00D07BD5" w:rsidRPr="00E82A27">
        <w:rPr>
          <w:lang w:val="nb-NO"/>
        </w:rPr>
        <w:t xml:space="preserve">. Husk </w:t>
      </w:r>
      <w:proofErr w:type="spellStart"/>
      <w:r w:rsidR="00D07BD5" w:rsidRPr="00E82A27">
        <w:rPr>
          <w:lang w:val="nb-NO"/>
        </w:rPr>
        <w:t>prosjektnr</w:t>
      </w:r>
      <w:proofErr w:type="spellEnd"/>
      <w:r w:rsidR="00D07BD5" w:rsidRPr="00E82A27">
        <w:rPr>
          <w:lang w:val="nb-NO"/>
        </w:rPr>
        <w:t>.</w:t>
      </w:r>
    </w:p>
    <w:p w:rsidR="00E92B24" w:rsidRDefault="00AD50C3" w:rsidP="00EA6E29">
      <w:pPr>
        <w:pStyle w:val="Listeavsnitt"/>
        <w:numPr>
          <w:ilvl w:val="0"/>
          <w:numId w:val="21"/>
        </w:numPr>
        <w:rPr>
          <w:i/>
          <w:lang w:val="nb-NO"/>
        </w:rPr>
      </w:pPr>
      <w:r w:rsidRPr="00E82A27">
        <w:rPr>
          <w:lang w:val="nb-NO"/>
        </w:rPr>
        <w:t>Økonomioppfølging i Unit 4</w:t>
      </w:r>
      <w:r w:rsidR="00E92B24" w:rsidRPr="00E82A27">
        <w:rPr>
          <w:lang w:val="nb-NO"/>
        </w:rPr>
        <w:t xml:space="preserve"> </w:t>
      </w:r>
      <w:r w:rsidR="00D07BD5" w:rsidRPr="00E82A27">
        <w:rPr>
          <w:lang w:val="nb-NO"/>
        </w:rPr>
        <w:t>–</w:t>
      </w:r>
      <w:r w:rsidR="00E92B24" w:rsidRPr="00E82A27">
        <w:rPr>
          <w:lang w:val="nb-NO"/>
        </w:rPr>
        <w:t xml:space="preserve"> </w:t>
      </w:r>
      <w:r w:rsidR="00124AD1" w:rsidRPr="00E82A27">
        <w:rPr>
          <w:lang w:val="nb-NO"/>
        </w:rPr>
        <w:t>Rapport</w:t>
      </w:r>
      <w:r w:rsidR="00D07BD5" w:rsidRPr="00E82A27">
        <w:rPr>
          <w:lang w:val="nb-NO"/>
        </w:rPr>
        <w:t xml:space="preserve"> B00</w:t>
      </w:r>
      <w:r w:rsidR="00F44ACA">
        <w:rPr>
          <w:lang w:val="nb-NO"/>
        </w:rPr>
        <w:t>2</w:t>
      </w:r>
      <w:r w:rsidR="00DE48E1" w:rsidRPr="00E82A27">
        <w:rPr>
          <w:lang w:val="nb-NO"/>
        </w:rPr>
        <w:t xml:space="preserve">, </w:t>
      </w:r>
      <w:r w:rsidR="00C26A8A" w:rsidRPr="00E82A27">
        <w:rPr>
          <w:lang w:val="nb-NO"/>
        </w:rPr>
        <w:t xml:space="preserve">og i tillegg samarbeid med </w:t>
      </w:r>
      <w:r w:rsidR="00DE48E1" w:rsidRPr="00E82A27">
        <w:rPr>
          <w:lang w:val="nb-NO"/>
        </w:rPr>
        <w:t>økonomi</w:t>
      </w:r>
      <w:r w:rsidR="00C26A8A" w:rsidRPr="00E82A27">
        <w:rPr>
          <w:sz w:val="22"/>
          <w:szCs w:val="22"/>
          <w:lang w:val="nb-NO"/>
        </w:rPr>
        <w:t xml:space="preserve">. </w:t>
      </w:r>
      <w:r w:rsidR="00DE48E1" w:rsidRPr="00E82A27">
        <w:rPr>
          <w:i/>
          <w:lang w:val="nb-NO"/>
        </w:rPr>
        <w:t>(</w:t>
      </w:r>
      <w:r w:rsidR="00DE48E1" w:rsidRPr="00F44ACA">
        <w:rPr>
          <w:i/>
          <w:color w:val="FF0000"/>
          <w:lang w:val="nb-NO"/>
        </w:rPr>
        <w:t>B00</w:t>
      </w:r>
      <w:r w:rsidR="00F44ACA" w:rsidRPr="00F44ACA">
        <w:rPr>
          <w:i/>
          <w:color w:val="FF0000"/>
          <w:lang w:val="nb-NO"/>
        </w:rPr>
        <w:t>2</w:t>
      </w:r>
      <w:r w:rsidR="00DE48E1" w:rsidRPr="00F44ACA">
        <w:rPr>
          <w:i/>
          <w:color w:val="FF0000"/>
          <w:lang w:val="nb-NO"/>
        </w:rPr>
        <w:t xml:space="preserve"> – B-kontroll prosjekt/ansvar</w:t>
      </w:r>
      <w:r w:rsidR="00DE48E1" w:rsidRPr="00E82A27">
        <w:rPr>
          <w:i/>
          <w:lang w:val="nb-NO"/>
        </w:rPr>
        <w:t>).</w:t>
      </w:r>
    </w:p>
    <w:p w:rsidR="00F44ACA" w:rsidRDefault="00F44ACA" w:rsidP="00F44ACA">
      <w:pPr>
        <w:pStyle w:val="Listeavsnitt"/>
        <w:rPr>
          <w:i/>
          <w:lang w:val="nb-NO"/>
        </w:rPr>
      </w:pPr>
    </w:p>
    <w:p w:rsidR="00F44ACA" w:rsidRPr="00E82A27" w:rsidRDefault="00F44ACA" w:rsidP="00F44ACA">
      <w:pPr>
        <w:pStyle w:val="Listeavsnitt"/>
        <w:rPr>
          <w:i/>
          <w:lang w:val="nb-NO"/>
        </w:rPr>
      </w:pPr>
    </w:p>
    <w:p w:rsidR="00223D52" w:rsidRPr="00E82A27" w:rsidRDefault="00223D52" w:rsidP="00ED7A88">
      <w:pPr>
        <w:pStyle w:val="Overskrift3"/>
        <w:rPr>
          <w:lang w:val="nb-NO"/>
        </w:rPr>
      </w:pPr>
      <w:bookmarkStart w:id="4" w:name="_Toc509557932"/>
      <w:r w:rsidRPr="00E82A27">
        <w:rPr>
          <w:lang w:val="nb-NO"/>
        </w:rPr>
        <w:t>1.3 Eksempel - prosjektbudsjett</w:t>
      </w:r>
      <w:bookmarkEnd w:id="4"/>
    </w:p>
    <w:p w:rsidR="0000097E" w:rsidRDefault="000802AA" w:rsidP="005368FC">
      <w:pPr>
        <w:rPr>
          <w:lang w:val="nb-NO"/>
        </w:rPr>
      </w:pPr>
      <w:r w:rsidRPr="00E82A27">
        <w:rPr>
          <w:lang w:val="nb-NO"/>
        </w:rPr>
        <w:t xml:space="preserve">I </w:t>
      </w:r>
      <w:r w:rsidR="00680F9E" w:rsidRPr="00E82A27">
        <w:rPr>
          <w:lang w:val="nb-NO"/>
        </w:rPr>
        <w:t>o</w:t>
      </w:r>
      <w:r w:rsidR="0055693A" w:rsidRPr="00E82A27">
        <w:rPr>
          <w:lang w:val="nb-NO"/>
        </w:rPr>
        <w:t>versikt</w:t>
      </w:r>
      <w:r w:rsidRPr="00E82A27">
        <w:rPr>
          <w:lang w:val="nb-NO"/>
        </w:rPr>
        <w:t xml:space="preserve"> </w:t>
      </w:r>
      <w:r w:rsidR="00F44ACA">
        <w:rPr>
          <w:lang w:val="nb-NO"/>
        </w:rPr>
        <w:t>nedenfor h</w:t>
      </w:r>
      <w:r w:rsidR="00223D52" w:rsidRPr="00E82A27">
        <w:rPr>
          <w:lang w:val="nb-NO"/>
        </w:rPr>
        <w:t xml:space="preserve">ar ansvar 224100 mottatt </w:t>
      </w:r>
      <w:r w:rsidR="001257FC">
        <w:rPr>
          <w:lang w:val="nb-NO"/>
        </w:rPr>
        <w:t>1</w:t>
      </w:r>
      <w:r w:rsidR="0000097E">
        <w:rPr>
          <w:lang w:val="nb-NO"/>
        </w:rPr>
        <w:t>00</w:t>
      </w:r>
      <w:r w:rsidR="00223D52" w:rsidRPr="00E82A27">
        <w:rPr>
          <w:lang w:val="nb-NO"/>
        </w:rPr>
        <w:t> 000 kroner i prosjektmidler</w:t>
      </w:r>
      <w:r w:rsidR="00E92B24" w:rsidRPr="00E82A27">
        <w:rPr>
          <w:lang w:val="nb-NO"/>
        </w:rPr>
        <w:t xml:space="preserve"> fra</w:t>
      </w:r>
      <w:r w:rsidR="00223D52" w:rsidRPr="00E82A27">
        <w:rPr>
          <w:lang w:val="nb-NO"/>
        </w:rPr>
        <w:t xml:space="preserve"> staten. Midlene utbetales i </w:t>
      </w:r>
      <w:r w:rsidR="00AD50C3" w:rsidRPr="00E82A27">
        <w:rPr>
          <w:lang w:val="nb-NO"/>
        </w:rPr>
        <w:t xml:space="preserve">løpet av inneværende år, </w:t>
      </w:r>
      <w:r w:rsidR="00223D52" w:rsidRPr="00E82A27">
        <w:rPr>
          <w:lang w:val="nb-NO"/>
        </w:rPr>
        <w:t xml:space="preserve">og </w:t>
      </w:r>
      <w:r w:rsidR="00E92B24" w:rsidRPr="00E82A27">
        <w:rPr>
          <w:lang w:val="nb-NO"/>
        </w:rPr>
        <w:t xml:space="preserve">eventuelle </w:t>
      </w:r>
      <w:r w:rsidR="00223D52" w:rsidRPr="00E82A27">
        <w:rPr>
          <w:lang w:val="nb-NO"/>
        </w:rPr>
        <w:t>ubrukte midler ved årsslut</w:t>
      </w:r>
      <w:r w:rsidR="00680F9E" w:rsidRPr="00E82A27">
        <w:rPr>
          <w:lang w:val="nb-NO"/>
        </w:rPr>
        <w:t xml:space="preserve">t kan settes av på bundet fond. </w:t>
      </w:r>
    </w:p>
    <w:p w:rsidR="0000097E" w:rsidRDefault="0000097E" w:rsidP="005368FC">
      <w:pPr>
        <w:rPr>
          <w:lang w:val="nb-NO"/>
        </w:rPr>
      </w:pPr>
    </w:p>
    <w:p w:rsidR="00D01DC8" w:rsidRPr="00CC39D6" w:rsidRDefault="0000097E" w:rsidP="005368FC">
      <w:pPr>
        <w:rPr>
          <w:color w:val="FF0000"/>
          <w:lang w:val="nb-NO"/>
        </w:rPr>
      </w:pPr>
      <w:r w:rsidRPr="0000097E">
        <w:rPr>
          <w:color w:val="FF0000"/>
          <w:lang w:val="nb-NO"/>
        </w:rPr>
        <w:t>Utarbeidet p</w:t>
      </w:r>
      <w:r w:rsidR="00CC39D6" w:rsidRPr="0000097E">
        <w:rPr>
          <w:color w:val="FF0000"/>
          <w:lang w:val="nb-NO"/>
        </w:rPr>
        <w:t xml:space="preserve">rosjektbudsjett </w:t>
      </w:r>
      <w:r w:rsidR="00CC39D6" w:rsidRPr="00CC39D6">
        <w:rPr>
          <w:color w:val="FF0000"/>
          <w:lang w:val="nb-NO"/>
        </w:rPr>
        <w:t>overføres til økonomisystemet så tidlig som mulig inn i det nye regnskapsåret.</w:t>
      </w:r>
    </w:p>
    <w:p w:rsidR="00F442DA" w:rsidRDefault="00F442DA" w:rsidP="005368FC">
      <w:pPr>
        <w:rPr>
          <w:lang w:val="nb-NO"/>
        </w:rPr>
      </w:pPr>
    </w:p>
    <w:p w:rsidR="0000097E" w:rsidRDefault="0000097E" w:rsidP="005368FC">
      <w:pPr>
        <w:rPr>
          <w:lang w:val="nb-NO"/>
        </w:rPr>
      </w:pPr>
      <w:r w:rsidRPr="0000097E">
        <w:rPr>
          <w:noProof/>
          <w:lang w:val="nb-NO" w:eastAsia="nb-NO" w:bidi="ar-SA"/>
        </w:rPr>
        <w:drawing>
          <wp:inline distT="0" distB="0" distL="0" distR="0">
            <wp:extent cx="5327650" cy="1670050"/>
            <wp:effectExtent l="0" t="0" r="6350" b="635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B4" w:rsidRDefault="004B5DB4" w:rsidP="005368FC">
      <w:pPr>
        <w:rPr>
          <w:noProof/>
          <w:lang w:val="nb-NO" w:eastAsia="nb-NO" w:bidi="ar-SA"/>
        </w:rPr>
      </w:pPr>
    </w:p>
    <w:p w:rsidR="008C3D1C" w:rsidRPr="00926826" w:rsidRDefault="00F341C3" w:rsidP="00926826">
      <w:pPr>
        <w:pStyle w:val="Overskrift2"/>
        <w:numPr>
          <w:ilvl w:val="0"/>
          <w:numId w:val="23"/>
        </w:numPr>
      </w:pPr>
      <w:bookmarkStart w:id="5" w:name="_Toc509557933"/>
      <w:proofErr w:type="spellStart"/>
      <w:r w:rsidRPr="00926826">
        <w:lastRenderedPageBreak/>
        <w:t>Budsjettoppfølging</w:t>
      </w:r>
      <w:proofErr w:type="spellEnd"/>
      <w:r w:rsidR="003804E4" w:rsidRPr="00926826">
        <w:t xml:space="preserve"> -</w:t>
      </w:r>
      <w:r w:rsidRPr="00926826">
        <w:t xml:space="preserve"> </w:t>
      </w:r>
      <w:proofErr w:type="spellStart"/>
      <w:r w:rsidRPr="00926826">
        <w:t>prosjekt</w:t>
      </w:r>
      <w:proofErr w:type="spellEnd"/>
      <w:r w:rsidR="003804E4" w:rsidRPr="00926826">
        <w:t xml:space="preserve"> </w:t>
      </w:r>
      <w:proofErr w:type="spellStart"/>
      <w:r w:rsidR="003804E4" w:rsidRPr="00926826">
        <w:t>i</w:t>
      </w:r>
      <w:proofErr w:type="spellEnd"/>
      <w:r w:rsidR="003804E4" w:rsidRPr="00926826">
        <w:t xml:space="preserve"> drift</w:t>
      </w:r>
      <w:bookmarkEnd w:id="5"/>
    </w:p>
    <w:p w:rsidR="00926826" w:rsidRDefault="00F341C3" w:rsidP="00F341C3">
      <w:pPr>
        <w:rPr>
          <w:lang w:val="nb-NO"/>
        </w:rPr>
      </w:pPr>
      <w:r w:rsidRPr="00E82A27">
        <w:rPr>
          <w:lang w:val="nb-NO"/>
        </w:rPr>
        <w:t xml:space="preserve">I årets siste budsjettoppfølging, og i forkant av årsavslutningen, </w:t>
      </w:r>
      <w:r w:rsidR="000802AA" w:rsidRPr="00E82A27">
        <w:rPr>
          <w:lang w:val="nb-NO"/>
        </w:rPr>
        <w:t>vurderer prosjektleder</w:t>
      </w:r>
      <w:r w:rsidR="00E92B24" w:rsidRPr="00E82A27">
        <w:rPr>
          <w:lang w:val="nb-NO"/>
        </w:rPr>
        <w:t xml:space="preserve"> (i samråd med økonomi), </w:t>
      </w:r>
      <w:r w:rsidRPr="00E82A27">
        <w:rPr>
          <w:lang w:val="nb-NO"/>
        </w:rPr>
        <w:t xml:space="preserve">om tidligere utarbeidet prosjektbudsjett er realistisk i forhold </w:t>
      </w:r>
      <w:r w:rsidR="000802AA" w:rsidRPr="00E82A27">
        <w:rPr>
          <w:lang w:val="nb-NO"/>
        </w:rPr>
        <w:t xml:space="preserve">til det som faktisk skjer i løpet av året. </w:t>
      </w:r>
    </w:p>
    <w:p w:rsidR="00926826" w:rsidRDefault="00926826" w:rsidP="00F341C3">
      <w:pPr>
        <w:rPr>
          <w:lang w:val="nb-NO"/>
        </w:rPr>
      </w:pPr>
    </w:p>
    <w:p w:rsidR="000802AA" w:rsidRPr="00E82A27" w:rsidRDefault="00820BC2" w:rsidP="00F341C3">
      <w:pPr>
        <w:rPr>
          <w:lang w:val="nb-NO"/>
        </w:rPr>
      </w:pPr>
      <w:r w:rsidRPr="00E82A27">
        <w:rPr>
          <w:lang w:val="nb-NO"/>
        </w:rPr>
        <w:t>Ved forventning om større avvik i forhold til budsjett, b</w:t>
      </w:r>
      <w:r w:rsidR="000802AA" w:rsidRPr="00E82A27">
        <w:rPr>
          <w:lang w:val="nb-NO"/>
        </w:rPr>
        <w:t>ør budsjettet reguleres slik at</w:t>
      </w:r>
      <w:r w:rsidR="002717AE" w:rsidRPr="00E82A27">
        <w:rPr>
          <w:lang w:val="nb-NO"/>
        </w:rPr>
        <w:t xml:space="preserve"> korrigerte forventninger </w:t>
      </w:r>
      <w:r w:rsidR="00E92B24" w:rsidRPr="00E82A27">
        <w:rPr>
          <w:lang w:val="nb-NO"/>
        </w:rPr>
        <w:t>for resten av året framkommer.</w:t>
      </w:r>
      <w:r w:rsidR="000802AA" w:rsidRPr="00E82A27">
        <w:rPr>
          <w:lang w:val="nb-NO"/>
        </w:rPr>
        <w:t xml:space="preserve"> </w:t>
      </w:r>
    </w:p>
    <w:p w:rsidR="000802AA" w:rsidRPr="00E82A27" w:rsidRDefault="000802AA" w:rsidP="00F341C3">
      <w:pPr>
        <w:rPr>
          <w:lang w:val="nb-NO"/>
        </w:rPr>
      </w:pPr>
    </w:p>
    <w:p w:rsidR="00680F9E" w:rsidRPr="00E82A27" w:rsidRDefault="00680F9E" w:rsidP="00680F9E">
      <w:pPr>
        <w:pStyle w:val="Overskrift3"/>
        <w:rPr>
          <w:color w:val="auto"/>
          <w:lang w:val="nb-NO"/>
        </w:rPr>
      </w:pPr>
      <w:bookmarkStart w:id="6" w:name="_Toc509557934"/>
      <w:r w:rsidRPr="00E82A27">
        <w:rPr>
          <w:color w:val="auto"/>
          <w:lang w:val="nb-NO"/>
        </w:rPr>
        <w:t>2.1 Eksempel – budsjettoppfølging prosjekt</w:t>
      </w:r>
      <w:bookmarkEnd w:id="6"/>
    </w:p>
    <w:p w:rsidR="00F341C3" w:rsidRDefault="00680F9E" w:rsidP="00F341C3">
      <w:pPr>
        <w:rPr>
          <w:lang w:val="nb-NO"/>
        </w:rPr>
      </w:pPr>
      <w:r w:rsidRPr="00E82A27">
        <w:rPr>
          <w:lang w:val="nb-NO"/>
        </w:rPr>
        <w:t>I o</w:t>
      </w:r>
      <w:r w:rsidR="0055693A" w:rsidRPr="00E82A27">
        <w:rPr>
          <w:lang w:val="nb-NO"/>
        </w:rPr>
        <w:t>versikt</w:t>
      </w:r>
      <w:r w:rsidR="00AA4A01">
        <w:rPr>
          <w:lang w:val="nb-NO"/>
        </w:rPr>
        <w:t>e</w:t>
      </w:r>
      <w:r w:rsidR="00B46684">
        <w:rPr>
          <w:lang w:val="nb-NO"/>
        </w:rPr>
        <w:t>n</w:t>
      </w:r>
      <w:r w:rsidRPr="00E82A27">
        <w:rPr>
          <w:lang w:val="nb-NO"/>
        </w:rPr>
        <w:t xml:space="preserve"> </w:t>
      </w:r>
      <w:r w:rsidR="000802AA" w:rsidRPr="00E82A27">
        <w:rPr>
          <w:lang w:val="nb-NO"/>
        </w:rPr>
        <w:t>nedenfor forventes det at utgiftene blir</w:t>
      </w:r>
      <w:r w:rsidRPr="00E82A27">
        <w:rPr>
          <w:lang w:val="nb-NO"/>
        </w:rPr>
        <w:t xml:space="preserve"> </w:t>
      </w:r>
      <w:r w:rsidR="001257FC">
        <w:rPr>
          <w:lang w:val="nb-NO"/>
        </w:rPr>
        <w:t>25</w:t>
      </w:r>
      <w:r w:rsidRPr="00E82A27">
        <w:rPr>
          <w:lang w:val="nb-NO"/>
        </w:rPr>
        <w:t> </w:t>
      </w:r>
      <w:r w:rsidR="00AA4A01">
        <w:rPr>
          <w:lang w:val="nb-NO"/>
        </w:rPr>
        <w:t>0</w:t>
      </w:r>
      <w:r w:rsidRPr="00E82A27">
        <w:rPr>
          <w:lang w:val="nb-NO"/>
        </w:rPr>
        <w:t xml:space="preserve">00 kroner </w:t>
      </w:r>
      <w:r w:rsidR="000802AA" w:rsidRPr="00E82A27">
        <w:rPr>
          <w:lang w:val="nb-NO"/>
        </w:rPr>
        <w:t xml:space="preserve">lavere enn </w:t>
      </w:r>
      <w:r w:rsidR="009C67B3">
        <w:rPr>
          <w:lang w:val="nb-NO"/>
        </w:rPr>
        <w:t>budsjettert</w:t>
      </w:r>
      <w:r w:rsidRPr="00E82A27">
        <w:rPr>
          <w:lang w:val="nb-NO"/>
        </w:rPr>
        <w:t xml:space="preserve"> dette året. Siden </w:t>
      </w:r>
      <w:proofErr w:type="spellStart"/>
      <w:r w:rsidRPr="00E82A27">
        <w:rPr>
          <w:lang w:val="nb-NO"/>
        </w:rPr>
        <w:t>tilskuddsgiver</w:t>
      </w:r>
      <w:proofErr w:type="spellEnd"/>
      <w:r w:rsidRPr="00E82A27">
        <w:rPr>
          <w:lang w:val="nb-NO"/>
        </w:rPr>
        <w:t xml:space="preserve"> åpner for å sette av ubrukte tilskuddsmidler på fond, </w:t>
      </w:r>
      <w:r w:rsidR="000802AA" w:rsidRPr="00E82A27">
        <w:rPr>
          <w:lang w:val="nb-NO"/>
        </w:rPr>
        <w:t xml:space="preserve">budsjetteres </w:t>
      </w:r>
      <w:r w:rsidRPr="00E82A27">
        <w:rPr>
          <w:lang w:val="nb-NO"/>
        </w:rPr>
        <w:t xml:space="preserve">det med </w:t>
      </w:r>
      <w:r w:rsidR="000802AA" w:rsidRPr="00E82A27">
        <w:rPr>
          <w:lang w:val="nb-NO"/>
        </w:rPr>
        <w:t>avsetning til bundet fond ved årsslutt</w:t>
      </w:r>
      <w:r w:rsidR="00820BC2" w:rsidRPr="00E82A27">
        <w:rPr>
          <w:lang w:val="nb-NO"/>
        </w:rPr>
        <w:t>.</w:t>
      </w:r>
      <w:r w:rsidR="000802AA" w:rsidRPr="00E82A27">
        <w:rPr>
          <w:lang w:val="nb-NO"/>
        </w:rPr>
        <w:t xml:space="preserve"> </w:t>
      </w:r>
    </w:p>
    <w:p w:rsidR="00BE262F" w:rsidRPr="00E82A27" w:rsidRDefault="00BE262F" w:rsidP="00F341C3">
      <w:pPr>
        <w:rPr>
          <w:lang w:val="nb-NO"/>
        </w:rPr>
      </w:pPr>
    </w:p>
    <w:p w:rsidR="002665D3" w:rsidRPr="00E82A27" w:rsidRDefault="002665D3" w:rsidP="00F341C3">
      <w:pPr>
        <w:rPr>
          <w:lang w:val="nb-NO"/>
        </w:rPr>
      </w:pPr>
    </w:p>
    <w:p w:rsidR="00747462" w:rsidRPr="00E82A27" w:rsidRDefault="00981766" w:rsidP="00334867">
      <w:pPr>
        <w:rPr>
          <w:lang w:val="nb-NO"/>
        </w:rPr>
      </w:pPr>
      <w:r w:rsidRPr="00981766">
        <w:rPr>
          <w:noProof/>
          <w:lang w:val="nb-NO" w:eastAsia="nb-NO" w:bidi="ar-SA"/>
        </w:rPr>
        <w:drawing>
          <wp:inline distT="0" distB="0" distL="0" distR="0">
            <wp:extent cx="5760720" cy="1945233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67" w:rsidRDefault="00334867" w:rsidP="00334867">
      <w:pPr>
        <w:jc w:val="both"/>
        <w:rPr>
          <w:i/>
          <w:color w:val="FF0000"/>
          <w:sz w:val="18"/>
          <w:szCs w:val="18"/>
          <w:lang w:val="nb-NO"/>
        </w:rPr>
      </w:pPr>
      <w:r w:rsidRPr="00815153">
        <w:rPr>
          <w:i/>
          <w:color w:val="FF0000"/>
          <w:sz w:val="18"/>
          <w:szCs w:val="18"/>
          <w:lang w:val="nb-NO"/>
        </w:rPr>
        <w:t>Endringer merket med rødt</w:t>
      </w:r>
    </w:p>
    <w:p w:rsidR="00747462" w:rsidRDefault="00747462" w:rsidP="00334867">
      <w:pPr>
        <w:jc w:val="both"/>
        <w:rPr>
          <w:i/>
          <w:color w:val="FF0000"/>
          <w:sz w:val="18"/>
          <w:szCs w:val="18"/>
          <w:lang w:val="nb-NO"/>
        </w:rPr>
      </w:pPr>
    </w:p>
    <w:p w:rsidR="00AA4A01" w:rsidRDefault="00CC39D6" w:rsidP="00AA4A01">
      <w:pPr>
        <w:rPr>
          <w:lang w:val="nb-NO"/>
        </w:rPr>
      </w:pPr>
      <w:r>
        <w:rPr>
          <w:lang w:val="nb-NO"/>
        </w:rPr>
        <w:t>Tabellen v</w:t>
      </w:r>
      <w:r w:rsidR="00E46DE7">
        <w:rPr>
          <w:lang w:val="nb-NO"/>
        </w:rPr>
        <w:t>iser</w:t>
      </w:r>
      <w:r w:rsidR="00747462">
        <w:rPr>
          <w:lang w:val="nb-NO"/>
        </w:rPr>
        <w:t xml:space="preserve"> at </w:t>
      </w:r>
      <w:r>
        <w:rPr>
          <w:lang w:val="nb-NO"/>
        </w:rPr>
        <w:t xml:space="preserve">endring på </w:t>
      </w:r>
      <w:r w:rsidR="00981766">
        <w:rPr>
          <w:lang w:val="nb-NO"/>
        </w:rPr>
        <w:t>budsjett</w:t>
      </w:r>
      <w:r>
        <w:rPr>
          <w:lang w:val="nb-NO"/>
        </w:rPr>
        <w:t xml:space="preserve">poster med mva. gir endringer også på mva. </w:t>
      </w:r>
      <w:r w:rsidR="00981766">
        <w:rPr>
          <w:lang w:val="nb-NO"/>
        </w:rPr>
        <w:t>kto.</w:t>
      </w:r>
      <w:r>
        <w:rPr>
          <w:lang w:val="nb-NO"/>
        </w:rPr>
        <w:t xml:space="preserve"> 14290/17290</w:t>
      </w:r>
      <w:r w:rsidR="00E46DE7">
        <w:rPr>
          <w:lang w:val="nb-NO"/>
        </w:rPr>
        <w:t>.</w:t>
      </w:r>
      <w:r w:rsidR="00AA4A01">
        <w:rPr>
          <w:lang w:val="nb-NO"/>
        </w:rPr>
        <w:t xml:space="preserve"> </w:t>
      </w:r>
    </w:p>
    <w:p w:rsidR="00CC39D6" w:rsidRDefault="00CC39D6" w:rsidP="00AA4A01">
      <w:pPr>
        <w:rPr>
          <w:lang w:val="nb-NO"/>
        </w:rPr>
      </w:pPr>
    </w:p>
    <w:p w:rsidR="00E82A27" w:rsidRPr="00926826" w:rsidRDefault="003804E4" w:rsidP="00926826">
      <w:pPr>
        <w:pStyle w:val="Overskrift2"/>
        <w:numPr>
          <w:ilvl w:val="0"/>
          <w:numId w:val="23"/>
        </w:numPr>
      </w:pPr>
      <w:bookmarkStart w:id="7" w:name="_Toc509557935"/>
      <w:proofErr w:type="spellStart"/>
      <w:r w:rsidRPr="00926826">
        <w:t>Årsavslutning</w:t>
      </w:r>
      <w:proofErr w:type="spellEnd"/>
      <w:r w:rsidRPr="00926826">
        <w:t xml:space="preserve"> - </w:t>
      </w:r>
      <w:proofErr w:type="spellStart"/>
      <w:r w:rsidRPr="00926826">
        <w:t>prosjekt</w:t>
      </w:r>
      <w:proofErr w:type="spellEnd"/>
      <w:r w:rsidRPr="00926826">
        <w:t xml:space="preserve"> </w:t>
      </w:r>
      <w:proofErr w:type="spellStart"/>
      <w:r w:rsidRPr="00926826">
        <w:t>i</w:t>
      </w:r>
      <w:proofErr w:type="spellEnd"/>
      <w:r w:rsidRPr="00926826">
        <w:t xml:space="preserve"> drift</w:t>
      </w:r>
      <w:bookmarkEnd w:id="7"/>
    </w:p>
    <w:p w:rsidR="00680F9E" w:rsidRDefault="00820BC2" w:rsidP="0056647E">
      <w:pPr>
        <w:rPr>
          <w:lang w:val="nb-NO"/>
        </w:rPr>
      </w:pPr>
      <w:r w:rsidRPr="00E82A27">
        <w:rPr>
          <w:lang w:val="nb-NO"/>
        </w:rPr>
        <w:t>I løpet av des-jan.</w:t>
      </w:r>
      <w:r w:rsidR="0056647E" w:rsidRPr="00E82A27">
        <w:rPr>
          <w:lang w:val="nb-NO"/>
        </w:rPr>
        <w:t xml:space="preserve"> </w:t>
      </w:r>
      <w:r w:rsidRPr="00E82A27">
        <w:rPr>
          <w:lang w:val="nb-NO"/>
        </w:rPr>
        <w:t xml:space="preserve">skal prosjektleder </w:t>
      </w:r>
      <w:r w:rsidR="00E92B24" w:rsidRPr="00E82A27">
        <w:rPr>
          <w:lang w:val="nb-NO"/>
        </w:rPr>
        <w:t>(</w:t>
      </w:r>
      <w:r w:rsidRPr="00E82A27">
        <w:rPr>
          <w:lang w:val="nb-NO"/>
        </w:rPr>
        <w:t>i samråd med økonomi</w:t>
      </w:r>
      <w:r w:rsidR="00E92B24" w:rsidRPr="00E82A27">
        <w:rPr>
          <w:lang w:val="nb-NO"/>
        </w:rPr>
        <w:t>)</w:t>
      </w:r>
      <w:r w:rsidRPr="00E82A27">
        <w:rPr>
          <w:lang w:val="nb-NO"/>
        </w:rPr>
        <w:t xml:space="preserve"> </w:t>
      </w:r>
      <w:r w:rsidR="00680F9E" w:rsidRPr="00E82A27">
        <w:rPr>
          <w:lang w:val="nb-NO"/>
        </w:rPr>
        <w:t xml:space="preserve">avklare </w:t>
      </w:r>
      <w:r w:rsidR="0056647E" w:rsidRPr="00E82A27">
        <w:rPr>
          <w:lang w:val="nb-NO"/>
        </w:rPr>
        <w:t xml:space="preserve">økonomisk status på prosjekter med ekstern finansiering. </w:t>
      </w:r>
    </w:p>
    <w:p w:rsidR="00CC39D6" w:rsidRPr="00E82A27" w:rsidRDefault="00CC39D6" w:rsidP="0056647E">
      <w:pPr>
        <w:rPr>
          <w:lang w:val="nb-NO"/>
        </w:rPr>
      </w:pPr>
    </w:p>
    <w:p w:rsidR="00680F9E" w:rsidRPr="00E82A27" w:rsidRDefault="00680F9E" w:rsidP="00680F9E">
      <w:pPr>
        <w:pStyle w:val="Overskrift3"/>
        <w:rPr>
          <w:color w:val="auto"/>
          <w:lang w:val="nb-NO"/>
        </w:rPr>
      </w:pPr>
      <w:bookmarkStart w:id="8" w:name="_Toc509557936"/>
      <w:r w:rsidRPr="00E82A27">
        <w:rPr>
          <w:color w:val="auto"/>
          <w:lang w:val="nb-NO"/>
        </w:rPr>
        <w:t xml:space="preserve">3.1 Eksempel – </w:t>
      </w:r>
      <w:r w:rsidR="00CC39D6">
        <w:rPr>
          <w:color w:val="auto"/>
          <w:lang w:val="nb-NO"/>
        </w:rPr>
        <w:t>avsetning bundet fond</w:t>
      </w:r>
      <w:bookmarkEnd w:id="8"/>
    </w:p>
    <w:p w:rsidR="00CD0DAD" w:rsidRPr="00E82A27" w:rsidRDefault="00680F9E" w:rsidP="0056647E">
      <w:pPr>
        <w:rPr>
          <w:lang w:val="nb-NO"/>
        </w:rPr>
      </w:pPr>
      <w:r w:rsidRPr="00E82A27">
        <w:rPr>
          <w:lang w:val="nb-NO"/>
        </w:rPr>
        <w:t xml:space="preserve">I </w:t>
      </w:r>
      <w:r w:rsidR="008E08CC" w:rsidRPr="00E82A27">
        <w:rPr>
          <w:lang w:val="nb-NO"/>
        </w:rPr>
        <w:t>oversikt</w:t>
      </w:r>
      <w:r w:rsidR="00CC39D6">
        <w:rPr>
          <w:lang w:val="nb-NO"/>
        </w:rPr>
        <w:t xml:space="preserve"> på neste side</w:t>
      </w:r>
      <w:r w:rsidRPr="00E82A27">
        <w:rPr>
          <w:lang w:val="nb-NO"/>
        </w:rPr>
        <w:t xml:space="preserve"> </w:t>
      </w:r>
      <w:r w:rsidR="00D01DC8" w:rsidRPr="00E82A27">
        <w:rPr>
          <w:lang w:val="nb-NO"/>
        </w:rPr>
        <w:t>er det belastet mindre utgifter enn inntekter i løpet av budsjettåret. Inn</w:t>
      </w:r>
      <w:r w:rsidRPr="00E82A27">
        <w:rPr>
          <w:lang w:val="nb-NO"/>
        </w:rPr>
        <w:t xml:space="preserve">en fristen </w:t>
      </w:r>
      <w:r w:rsidR="00D01DC8" w:rsidRPr="00E82A27">
        <w:rPr>
          <w:lang w:val="nb-NO"/>
        </w:rPr>
        <w:t>midten av januar, er det derfor av</w:t>
      </w:r>
      <w:r w:rsidRPr="00E82A27">
        <w:rPr>
          <w:lang w:val="nb-NO"/>
        </w:rPr>
        <w:t xml:space="preserve">satt </w:t>
      </w:r>
      <w:r w:rsidR="008567A3">
        <w:rPr>
          <w:lang w:val="nb-NO"/>
        </w:rPr>
        <w:t>38 400</w:t>
      </w:r>
      <w:r w:rsidR="00ED1B64">
        <w:rPr>
          <w:lang w:val="nb-NO"/>
        </w:rPr>
        <w:t xml:space="preserve"> </w:t>
      </w:r>
      <w:r w:rsidR="00D01DC8" w:rsidRPr="00E82A27">
        <w:rPr>
          <w:lang w:val="nb-NO"/>
        </w:rPr>
        <w:t>kroner til bundet fond</w:t>
      </w:r>
      <w:r w:rsidR="00926826">
        <w:rPr>
          <w:lang w:val="nb-NO"/>
        </w:rPr>
        <w:t>,</w:t>
      </w:r>
      <w:r w:rsidR="00ED1B64">
        <w:rPr>
          <w:lang w:val="nb-NO"/>
        </w:rPr>
        <w:t xml:space="preserve"> </w:t>
      </w:r>
      <w:r w:rsidR="00FB5AFF" w:rsidRPr="00E82A27">
        <w:rPr>
          <w:lang w:val="nb-NO"/>
        </w:rPr>
        <w:t>konto 15501</w:t>
      </w:r>
      <w:r w:rsidR="00D01DC8" w:rsidRPr="00E82A27">
        <w:rPr>
          <w:lang w:val="nb-NO"/>
        </w:rPr>
        <w:t xml:space="preserve">. </w:t>
      </w:r>
    </w:p>
    <w:p w:rsidR="00CD0DAD" w:rsidRPr="00E82A27" w:rsidRDefault="00CD0DAD" w:rsidP="0056647E">
      <w:pPr>
        <w:rPr>
          <w:lang w:val="nb-NO"/>
        </w:rPr>
      </w:pPr>
    </w:p>
    <w:p w:rsidR="00680F9E" w:rsidRDefault="00FB5AFF" w:rsidP="0056647E">
      <w:pPr>
        <w:rPr>
          <w:lang w:val="nb-NO"/>
        </w:rPr>
      </w:pPr>
      <w:r w:rsidRPr="00E82A27">
        <w:rPr>
          <w:lang w:val="nb-NO"/>
        </w:rPr>
        <w:t xml:space="preserve">Er det avtalt med </w:t>
      </w:r>
      <w:proofErr w:type="spellStart"/>
      <w:r w:rsidRPr="00E82A27">
        <w:rPr>
          <w:lang w:val="nb-NO"/>
        </w:rPr>
        <w:t>tilskuddsgiver</w:t>
      </w:r>
      <w:proofErr w:type="spellEnd"/>
      <w:r w:rsidRPr="00E82A27">
        <w:rPr>
          <w:lang w:val="nb-NO"/>
        </w:rPr>
        <w:t xml:space="preserve"> at midlene skal brukes </w:t>
      </w:r>
      <w:r w:rsidR="00D01DC8" w:rsidRPr="00E82A27">
        <w:rPr>
          <w:lang w:val="nb-NO"/>
        </w:rPr>
        <w:t xml:space="preserve">påfølgende </w:t>
      </w:r>
      <w:r w:rsidRPr="00E82A27">
        <w:rPr>
          <w:lang w:val="nb-NO"/>
        </w:rPr>
        <w:t>budsjett</w:t>
      </w:r>
      <w:r w:rsidR="00D01DC8" w:rsidRPr="00E82A27">
        <w:rPr>
          <w:lang w:val="nb-NO"/>
        </w:rPr>
        <w:t xml:space="preserve">år, kan det i neste års </w:t>
      </w:r>
      <w:r w:rsidRPr="00E82A27">
        <w:rPr>
          <w:lang w:val="nb-NO"/>
        </w:rPr>
        <w:t>b</w:t>
      </w:r>
      <w:r w:rsidR="00D01DC8" w:rsidRPr="00E82A27">
        <w:rPr>
          <w:lang w:val="nb-NO"/>
        </w:rPr>
        <w:t>udsjett</w:t>
      </w:r>
      <w:r w:rsidRPr="00E82A27">
        <w:rPr>
          <w:lang w:val="nb-NO"/>
        </w:rPr>
        <w:t xml:space="preserve"> tas høyde for </w:t>
      </w:r>
      <w:r w:rsidR="00D01DC8" w:rsidRPr="00E82A27">
        <w:rPr>
          <w:lang w:val="nb-NO"/>
        </w:rPr>
        <w:t>bruk av fond</w:t>
      </w:r>
      <w:r w:rsidR="00ED1B64">
        <w:rPr>
          <w:lang w:val="nb-NO"/>
        </w:rPr>
        <w:t xml:space="preserve">, konto 19501 </w:t>
      </w:r>
      <w:r w:rsidR="00E24405" w:rsidRPr="00E82A27">
        <w:rPr>
          <w:lang w:val="nb-NO"/>
        </w:rPr>
        <w:t>i budsjettet</w:t>
      </w:r>
      <w:r w:rsidR="00D01DC8" w:rsidRPr="00E82A27">
        <w:rPr>
          <w:lang w:val="nb-NO"/>
        </w:rPr>
        <w:t>.</w:t>
      </w:r>
    </w:p>
    <w:p w:rsidR="00D0691A" w:rsidRPr="00E82A27" w:rsidRDefault="00D0691A" w:rsidP="0056647E">
      <w:pPr>
        <w:rPr>
          <w:lang w:val="nb-NO"/>
        </w:rPr>
      </w:pPr>
    </w:p>
    <w:p w:rsidR="00D01DC8" w:rsidRPr="00E82A27" w:rsidRDefault="00D01DC8" w:rsidP="0056647E">
      <w:pPr>
        <w:rPr>
          <w:lang w:val="nb-NO"/>
        </w:rPr>
      </w:pPr>
    </w:p>
    <w:p w:rsidR="005E52CB" w:rsidRPr="00E82A27" w:rsidRDefault="00981766" w:rsidP="0060747D">
      <w:pPr>
        <w:jc w:val="both"/>
        <w:rPr>
          <w:b/>
          <w:sz w:val="28"/>
          <w:szCs w:val="28"/>
          <w:lang w:val="nb-NO"/>
        </w:rPr>
      </w:pPr>
      <w:r w:rsidRPr="00981766">
        <w:rPr>
          <w:noProof/>
          <w:lang w:val="nb-NO" w:eastAsia="nb-NO" w:bidi="ar-SA"/>
        </w:rPr>
        <w:lastRenderedPageBreak/>
        <w:drawing>
          <wp:inline distT="0" distB="0" distL="0" distR="0">
            <wp:extent cx="5760720" cy="1942603"/>
            <wp:effectExtent l="0" t="0" r="0" b="63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CB" w:rsidRDefault="00334867" w:rsidP="0060747D">
      <w:pPr>
        <w:jc w:val="both"/>
        <w:rPr>
          <w:i/>
          <w:color w:val="FF0000"/>
          <w:sz w:val="18"/>
          <w:szCs w:val="18"/>
          <w:lang w:val="nb-NO"/>
        </w:rPr>
      </w:pPr>
      <w:r w:rsidRPr="00815153">
        <w:rPr>
          <w:i/>
          <w:color w:val="FF0000"/>
          <w:sz w:val="18"/>
          <w:szCs w:val="18"/>
          <w:lang w:val="nb-NO"/>
        </w:rPr>
        <w:t>Endringer merket med rødt</w:t>
      </w:r>
    </w:p>
    <w:p w:rsidR="00013F81" w:rsidRDefault="00013F81" w:rsidP="0060747D">
      <w:pPr>
        <w:jc w:val="both"/>
        <w:rPr>
          <w:i/>
          <w:color w:val="FF0000"/>
          <w:sz w:val="18"/>
          <w:szCs w:val="18"/>
          <w:lang w:val="nb-NO"/>
        </w:rPr>
      </w:pPr>
    </w:p>
    <w:p w:rsidR="00D0691A" w:rsidRDefault="00D0691A" w:rsidP="0060747D">
      <w:pPr>
        <w:jc w:val="both"/>
        <w:rPr>
          <w:i/>
          <w:color w:val="FF0000"/>
          <w:sz w:val="18"/>
          <w:szCs w:val="18"/>
          <w:lang w:val="nb-NO"/>
        </w:rPr>
      </w:pPr>
    </w:p>
    <w:p w:rsidR="00E16842" w:rsidRPr="00013F81" w:rsidRDefault="00E16842" w:rsidP="00E16842">
      <w:pPr>
        <w:jc w:val="both"/>
        <w:rPr>
          <w:color w:val="FF0000"/>
          <w:lang w:val="nb-NO"/>
        </w:rPr>
      </w:pPr>
      <w:r w:rsidRPr="00013F81">
        <w:rPr>
          <w:color w:val="FF0000"/>
          <w:lang w:val="nb-NO"/>
        </w:rPr>
        <w:t>Avsetning til bundet fond skal alltid dokumenteres med:</w:t>
      </w:r>
    </w:p>
    <w:p w:rsidR="00E16842" w:rsidRPr="00013F81" w:rsidRDefault="00E16842" w:rsidP="00E16842">
      <w:pPr>
        <w:jc w:val="both"/>
        <w:rPr>
          <w:color w:val="FF0000"/>
          <w:lang w:val="nb-NO"/>
        </w:rPr>
      </w:pPr>
    </w:p>
    <w:p w:rsidR="00E16842" w:rsidRPr="00013F81" w:rsidRDefault="00E16842" w:rsidP="00E16842">
      <w:pPr>
        <w:pStyle w:val="Listeavsnitt"/>
        <w:numPr>
          <w:ilvl w:val="0"/>
          <w:numId w:val="24"/>
        </w:numPr>
        <w:jc w:val="both"/>
        <w:rPr>
          <w:i/>
          <w:color w:val="FF0000"/>
          <w:sz w:val="18"/>
          <w:szCs w:val="18"/>
          <w:lang w:val="nb-NO"/>
        </w:rPr>
      </w:pPr>
      <w:r w:rsidRPr="00013F81">
        <w:rPr>
          <w:color w:val="FF0000"/>
          <w:lang w:val="nb-NO"/>
        </w:rPr>
        <w:t xml:space="preserve">Tilsagnsbrev el. Fra ekstern tilsagnsgiver hvor det fremgår beløp, formål og for hvilken periode tilskuddsmidler er gitt/forutsettes disponert. </w:t>
      </w:r>
    </w:p>
    <w:p w:rsidR="00E40BC8" w:rsidRPr="00013F81" w:rsidRDefault="00E16842" w:rsidP="00B819C3">
      <w:pPr>
        <w:pStyle w:val="Listeavsnitt"/>
        <w:numPr>
          <w:ilvl w:val="0"/>
          <w:numId w:val="24"/>
        </w:numPr>
        <w:jc w:val="both"/>
        <w:rPr>
          <w:i/>
          <w:color w:val="FF0000"/>
          <w:sz w:val="18"/>
          <w:szCs w:val="18"/>
          <w:lang w:val="nb-NO"/>
        </w:rPr>
      </w:pPr>
      <w:r w:rsidRPr="00013F81">
        <w:rPr>
          <w:color w:val="FF0000"/>
          <w:lang w:val="nb-NO"/>
        </w:rPr>
        <w:t>Unit 4 regnskapsrapport hvor det tydelig fremgår at det gjenstår ubrukte midler som kan settes av til bundet driftsfond (B-002-</w:t>
      </w:r>
      <w:proofErr w:type="gramStart"/>
      <w:r w:rsidRPr="00013F81">
        <w:rPr>
          <w:color w:val="FF0000"/>
          <w:lang w:val="nb-NO"/>
        </w:rPr>
        <w:t>B.kontroll</w:t>
      </w:r>
      <w:proofErr w:type="gramEnd"/>
      <w:r w:rsidRPr="00013F81">
        <w:rPr>
          <w:color w:val="FF0000"/>
          <w:lang w:val="nb-NO"/>
        </w:rPr>
        <w:t xml:space="preserve"> prosjekt/ansvar).</w:t>
      </w:r>
    </w:p>
    <w:p w:rsidR="00E16842" w:rsidRDefault="00E16842" w:rsidP="00E16842">
      <w:pPr>
        <w:pStyle w:val="Listeavsnitt"/>
        <w:jc w:val="both"/>
        <w:rPr>
          <w:lang w:val="nb-NO"/>
        </w:rPr>
      </w:pPr>
    </w:p>
    <w:p w:rsidR="00E16842" w:rsidRPr="00E16842" w:rsidRDefault="00E16842" w:rsidP="00E16842">
      <w:pPr>
        <w:pStyle w:val="Listeavsnitt"/>
        <w:jc w:val="both"/>
        <w:rPr>
          <w:i/>
          <w:color w:val="FF0000"/>
          <w:sz w:val="18"/>
          <w:szCs w:val="18"/>
          <w:lang w:val="nb-NO"/>
        </w:rPr>
      </w:pPr>
    </w:p>
    <w:p w:rsidR="008567A3" w:rsidRPr="00E82A27" w:rsidRDefault="008567A3" w:rsidP="008567A3">
      <w:pPr>
        <w:pStyle w:val="Overskrift3"/>
        <w:rPr>
          <w:color w:val="auto"/>
          <w:lang w:val="nb-NO"/>
        </w:rPr>
      </w:pPr>
      <w:bookmarkStart w:id="9" w:name="_Toc509557937"/>
      <w:r w:rsidRPr="00E82A27">
        <w:rPr>
          <w:color w:val="auto"/>
          <w:lang w:val="nb-NO"/>
        </w:rPr>
        <w:t>3.</w:t>
      </w:r>
      <w:r w:rsidR="00076B3E">
        <w:rPr>
          <w:color w:val="auto"/>
          <w:lang w:val="nb-NO"/>
        </w:rPr>
        <w:t>2</w:t>
      </w:r>
      <w:r w:rsidRPr="00E82A27">
        <w:rPr>
          <w:color w:val="auto"/>
          <w:lang w:val="nb-NO"/>
        </w:rPr>
        <w:t xml:space="preserve"> Eksempel – </w:t>
      </w:r>
      <w:r>
        <w:rPr>
          <w:color w:val="auto"/>
          <w:lang w:val="nb-NO"/>
        </w:rPr>
        <w:t>bruk av bundet fond</w:t>
      </w:r>
      <w:bookmarkEnd w:id="9"/>
    </w:p>
    <w:p w:rsidR="008567A3" w:rsidRPr="00E16842" w:rsidRDefault="008567A3" w:rsidP="008567A3">
      <w:pPr>
        <w:rPr>
          <w:color w:val="FF0000"/>
          <w:lang w:val="nb-NO"/>
        </w:rPr>
      </w:pPr>
      <w:r w:rsidRPr="00E82A27">
        <w:rPr>
          <w:lang w:val="nb-NO"/>
        </w:rPr>
        <w:t>I oversikt</w:t>
      </w:r>
      <w:r>
        <w:rPr>
          <w:lang w:val="nb-NO"/>
        </w:rPr>
        <w:t xml:space="preserve"> på nedenfor</w:t>
      </w:r>
      <w:r w:rsidRPr="00E82A27">
        <w:rPr>
          <w:lang w:val="nb-NO"/>
        </w:rPr>
        <w:t xml:space="preserve"> er det belastet </w:t>
      </w:r>
      <w:r>
        <w:rPr>
          <w:lang w:val="nb-NO"/>
        </w:rPr>
        <w:t>mer</w:t>
      </w:r>
      <w:r w:rsidRPr="00E82A27">
        <w:rPr>
          <w:lang w:val="nb-NO"/>
        </w:rPr>
        <w:t xml:space="preserve"> utgifter enn inntekter i løpet av budsjettåret. Innen fristen </w:t>
      </w:r>
      <w:r>
        <w:rPr>
          <w:lang w:val="nb-NO"/>
        </w:rPr>
        <w:t xml:space="preserve">i </w:t>
      </w:r>
      <w:r w:rsidRPr="00E82A27">
        <w:rPr>
          <w:lang w:val="nb-NO"/>
        </w:rPr>
        <w:t xml:space="preserve">midten av januar, er det derfor </w:t>
      </w:r>
      <w:r>
        <w:rPr>
          <w:lang w:val="nb-NO"/>
        </w:rPr>
        <w:t xml:space="preserve">brukt 27 221 kroner av </w:t>
      </w:r>
      <w:r w:rsidRPr="00E82A27">
        <w:rPr>
          <w:lang w:val="nb-NO"/>
        </w:rPr>
        <w:t>bundet fond</w:t>
      </w:r>
      <w:r>
        <w:rPr>
          <w:lang w:val="nb-NO"/>
        </w:rPr>
        <w:t xml:space="preserve">, </w:t>
      </w:r>
      <w:r w:rsidRPr="00E82A27">
        <w:rPr>
          <w:lang w:val="nb-NO"/>
        </w:rPr>
        <w:t>konto 1</w:t>
      </w:r>
      <w:r>
        <w:rPr>
          <w:lang w:val="nb-NO"/>
        </w:rPr>
        <w:t>9</w:t>
      </w:r>
      <w:r w:rsidRPr="00E82A27">
        <w:rPr>
          <w:lang w:val="nb-NO"/>
        </w:rPr>
        <w:t>501.</w:t>
      </w:r>
      <w:r w:rsidR="00E16842">
        <w:rPr>
          <w:lang w:val="nb-NO"/>
        </w:rPr>
        <w:t xml:space="preserve"> </w:t>
      </w:r>
      <w:r w:rsidR="00E16842" w:rsidRPr="00E16842">
        <w:rPr>
          <w:color w:val="FF0000"/>
          <w:lang w:val="nb-NO"/>
        </w:rPr>
        <w:t>I eksempel er merforbruk oppdaget i tilknytning til budsjettoppfølging, og det er foretatt budsjettregulering i henhold til nye forventninger som del av oppfølgingen.</w:t>
      </w:r>
      <w:r w:rsidR="00076B3E">
        <w:rPr>
          <w:color w:val="FF0000"/>
          <w:lang w:val="nb-NO"/>
        </w:rPr>
        <w:t xml:space="preserve"> Siden prosjektet har midler på bundet fond, er det budsjettert med bruk av disse i inneværende regnskapsår.</w:t>
      </w:r>
      <w:r w:rsidR="00E16842" w:rsidRPr="00E16842">
        <w:rPr>
          <w:color w:val="FF0000"/>
          <w:lang w:val="nb-NO"/>
        </w:rPr>
        <w:t xml:space="preserve"> </w:t>
      </w:r>
      <w:r w:rsidRPr="00E16842">
        <w:rPr>
          <w:color w:val="FF0000"/>
          <w:lang w:val="nb-NO"/>
        </w:rPr>
        <w:t xml:space="preserve"> </w:t>
      </w:r>
    </w:p>
    <w:p w:rsidR="00D0691A" w:rsidRDefault="00D0691A">
      <w:pPr>
        <w:rPr>
          <w:b/>
          <w:sz w:val="28"/>
          <w:szCs w:val="28"/>
          <w:lang w:val="nb-NO"/>
        </w:rPr>
      </w:pPr>
    </w:p>
    <w:p w:rsidR="00981766" w:rsidRDefault="00981766">
      <w:pPr>
        <w:rPr>
          <w:b/>
          <w:sz w:val="28"/>
          <w:szCs w:val="28"/>
          <w:lang w:val="nb-NO"/>
        </w:rPr>
      </w:pPr>
    </w:p>
    <w:p w:rsidR="008567A3" w:rsidRDefault="00981766">
      <w:pPr>
        <w:rPr>
          <w:b/>
          <w:sz w:val="28"/>
          <w:szCs w:val="28"/>
          <w:lang w:val="nb-NO"/>
        </w:rPr>
      </w:pPr>
      <w:r w:rsidRPr="00981766">
        <w:rPr>
          <w:noProof/>
          <w:lang w:val="nb-NO" w:eastAsia="nb-NO" w:bidi="ar-SA"/>
        </w:rPr>
        <w:drawing>
          <wp:inline distT="0" distB="0" distL="0" distR="0">
            <wp:extent cx="5760720" cy="1945233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A3" w:rsidRDefault="008567A3" w:rsidP="008567A3">
      <w:pPr>
        <w:jc w:val="both"/>
        <w:rPr>
          <w:i/>
          <w:color w:val="FF0000"/>
          <w:sz w:val="18"/>
          <w:szCs w:val="18"/>
          <w:lang w:val="nb-NO"/>
        </w:rPr>
      </w:pPr>
      <w:r w:rsidRPr="00815153">
        <w:rPr>
          <w:i/>
          <w:color w:val="FF0000"/>
          <w:sz w:val="18"/>
          <w:szCs w:val="18"/>
          <w:lang w:val="nb-NO"/>
        </w:rPr>
        <w:t>Endringer merket med rødt</w:t>
      </w:r>
    </w:p>
    <w:p w:rsidR="008567A3" w:rsidRDefault="008567A3" w:rsidP="008567A3">
      <w:pPr>
        <w:jc w:val="both"/>
        <w:rPr>
          <w:i/>
          <w:color w:val="FF0000"/>
          <w:sz w:val="18"/>
          <w:szCs w:val="18"/>
          <w:lang w:val="nb-NO"/>
        </w:rPr>
      </w:pPr>
    </w:p>
    <w:p w:rsidR="008567A3" w:rsidRDefault="008567A3" w:rsidP="008567A3">
      <w:pPr>
        <w:jc w:val="both"/>
        <w:rPr>
          <w:color w:val="FF0000"/>
          <w:sz w:val="18"/>
          <w:szCs w:val="18"/>
          <w:lang w:val="nb-NO"/>
        </w:rPr>
      </w:pPr>
    </w:p>
    <w:p w:rsidR="00013F81" w:rsidRDefault="00013F81" w:rsidP="008567A3">
      <w:pPr>
        <w:jc w:val="both"/>
        <w:rPr>
          <w:color w:val="FF0000"/>
          <w:sz w:val="18"/>
          <w:szCs w:val="18"/>
          <w:lang w:val="nb-NO"/>
        </w:rPr>
      </w:pPr>
    </w:p>
    <w:p w:rsidR="00013F81" w:rsidRPr="00013F81" w:rsidRDefault="00013F81" w:rsidP="00013F81">
      <w:pPr>
        <w:jc w:val="both"/>
        <w:rPr>
          <w:color w:val="FF0000"/>
          <w:lang w:val="nb-NO"/>
        </w:rPr>
      </w:pPr>
      <w:r w:rsidRPr="00013F81">
        <w:rPr>
          <w:color w:val="FF0000"/>
          <w:lang w:val="nb-NO"/>
        </w:rPr>
        <w:t>Bruk av bundet fond skal alltid dokumenteres med:</w:t>
      </w:r>
    </w:p>
    <w:p w:rsidR="00013F81" w:rsidRPr="00013F81" w:rsidRDefault="00013F81" w:rsidP="00013F81">
      <w:pPr>
        <w:jc w:val="both"/>
        <w:rPr>
          <w:color w:val="FF0000"/>
          <w:lang w:val="nb-NO"/>
        </w:rPr>
      </w:pPr>
    </w:p>
    <w:p w:rsidR="00013F81" w:rsidRPr="00013F81" w:rsidRDefault="00013F81" w:rsidP="00013F81">
      <w:pPr>
        <w:pStyle w:val="Listeavsnitt"/>
        <w:numPr>
          <w:ilvl w:val="0"/>
          <w:numId w:val="25"/>
        </w:numPr>
        <w:jc w:val="both"/>
        <w:rPr>
          <w:i/>
          <w:color w:val="FF0000"/>
          <w:sz w:val="18"/>
          <w:szCs w:val="18"/>
          <w:lang w:val="nb-NO"/>
        </w:rPr>
      </w:pPr>
      <w:r w:rsidRPr="00013F81">
        <w:rPr>
          <w:color w:val="FF0000"/>
          <w:lang w:val="nb-NO"/>
        </w:rPr>
        <w:t xml:space="preserve">Henvisning til bilagsnummer hvor avsetning ble gjort. </w:t>
      </w:r>
    </w:p>
    <w:p w:rsidR="00013F81" w:rsidRPr="00013F81" w:rsidRDefault="00013F81" w:rsidP="006D32C0">
      <w:pPr>
        <w:pStyle w:val="Listeavsnitt"/>
        <w:numPr>
          <w:ilvl w:val="0"/>
          <w:numId w:val="25"/>
        </w:numPr>
        <w:jc w:val="both"/>
        <w:rPr>
          <w:i/>
          <w:color w:val="FF0000"/>
          <w:sz w:val="18"/>
          <w:szCs w:val="18"/>
          <w:lang w:val="nb-NO"/>
        </w:rPr>
      </w:pPr>
      <w:r w:rsidRPr="00013F81">
        <w:rPr>
          <w:color w:val="FF0000"/>
          <w:lang w:val="nb-NO"/>
        </w:rPr>
        <w:t>Unit 4 regnskapsrapport hvor det tydelig fremgår behov for bruk av fondsmidlene (B-002-</w:t>
      </w:r>
      <w:proofErr w:type="gramStart"/>
      <w:r w:rsidRPr="00013F81">
        <w:rPr>
          <w:color w:val="FF0000"/>
          <w:lang w:val="nb-NO"/>
        </w:rPr>
        <w:t>B.kontroll</w:t>
      </w:r>
      <w:proofErr w:type="gramEnd"/>
      <w:r w:rsidRPr="00013F81">
        <w:rPr>
          <w:color w:val="FF0000"/>
          <w:lang w:val="nb-NO"/>
        </w:rPr>
        <w:t xml:space="preserve"> prosjekt/ansvar).</w:t>
      </w:r>
    </w:p>
    <w:p w:rsidR="00013F81" w:rsidRDefault="00013F81" w:rsidP="008567A3">
      <w:pPr>
        <w:jc w:val="both"/>
        <w:rPr>
          <w:color w:val="FF0000"/>
          <w:sz w:val="18"/>
          <w:szCs w:val="18"/>
          <w:lang w:val="nb-NO"/>
        </w:rPr>
      </w:pPr>
    </w:p>
    <w:p w:rsidR="00A35323" w:rsidRPr="00D0691A" w:rsidRDefault="008E08CC" w:rsidP="00D0691A">
      <w:pPr>
        <w:pStyle w:val="Overskrift2"/>
        <w:numPr>
          <w:ilvl w:val="0"/>
          <w:numId w:val="23"/>
        </w:numPr>
      </w:pPr>
      <w:bookmarkStart w:id="10" w:name="_Toc509557938"/>
      <w:proofErr w:type="spellStart"/>
      <w:r w:rsidRPr="00D0691A">
        <w:lastRenderedPageBreak/>
        <w:t>Tilbakebetaling</w:t>
      </w:r>
      <w:proofErr w:type="spellEnd"/>
      <w:r w:rsidRPr="00D0691A">
        <w:t xml:space="preserve"> – </w:t>
      </w:r>
      <w:proofErr w:type="spellStart"/>
      <w:r w:rsidRPr="00D0691A">
        <w:t>ubrukte</w:t>
      </w:r>
      <w:proofErr w:type="spellEnd"/>
      <w:r w:rsidRPr="00D0691A">
        <w:t xml:space="preserve"> </w:t>
      </w:r>
      <w:proofErr w:type="spellStart"/>
      <w:r w:rsidRPr="00D0691A">
        <w:t>tilskuddsmidler</w:t>
      </w:r>
      <w:bookmarkEnd w:id="10"/>
      <w:proofErr w:type="spellEnd"/>
    </w:p>
    <w:p w:rsidR="007C70F0" w:rsidRPr="00E82A27" w:rsidRDefault="007C70F0" w:rsidP="007C70F0">
      <w:pPr>
        <w:rPr>
          <w:lang w:val="nb-NO"/>
        </w:rPr>
      </w:pPr>
    </w:p>
    <w:p w:rsidR="00693E5D" w:rsidRPr="00E82A27" w:rsidRDefault="00A96915" w:rsidP="00A96915">
      <w:pPr>
        <w:rPr>
          <w:lang w:val="nb-NO"/>
        </w:rPr>
      </w:pPr>
      <w:r w:rsidRPr="00E82A27">
        <w:rPr>
          <w:lang w:val="nb-NO"/>
        </w:rPr>
        <w:t>Dersom et prosjekt avsluttes</w:t>
      </w:r>
      <w:r w:rsidR="00693E5D" w:rsidRPr="00E82A27">
        <w:rPr>
          <w:lang w:val="nb-NO"/>
        </w:rPr>
        <w:t xml:space="preserve"> med </w:t>
      </w:r>
      <w:proofErr w:type="spellStart"/>
      <w:r w:rsidR="00693E5D" w:rsidRPr="00E82A27">
        <w:rPr>
          <w:lang w:val="nb-NO"/>
        </w:rPr>
        <w:t>mindreforbruk</w:t>
      </w:r>
      <w:proofErr w:type="spellEnd"/>
      <w:r w:rsidR="00693E5D" w:rsidRPr="00E82A27">
        <w:rPr>
          <w:lang w:val="nb-NO"/>
        </w:rPr>
        <w:t xml:space="preserve"> eller med avsatte midler på </w:t>
      </w:r>
      <w:r w:rsidRPr="00E82A27">
        <w:rPr>
          <w:lang w:val="nb-NO"/>
        </w:rPr>
        <w:t xml:space="preserve">fond, </w:t>
      </w:r>
      <w:r w:rsidR="00693E5D" w:rsidRPr="00E82A27">
        <w:rPr>
          <w:lang w:val="nb-NO"/>
        </w:rPr>
        <w:t xml:space="preserve">er det kriterier gitt av tilsagnsgiver som avgjør om midlene skal brukes påfølgende år eller tilbakebetales. </w:t>
      </w:r>
    </w:p>
    <w:p w:rsidR="00693E5D" w:rsidRPr="00E82A27" w:rsidRDefault="00693E5D" w:rsidP="00A96915">
      <w:pPr>
        <w:rPr>
          <w:lang w:val="nb-NO"/>
        </w:rPr>
      </w:pPr>
    </w:p>
    <w:p w:rsidR="00693E5D" w:rsidRPr="00E82A27" w:rsidRDefault="00693E5D" w:rsidP="00A96915">
      <w:pPr>
        <w:rPr>
          <w:lang w:val="nb-NO"/>
        </w:rPr>
      </w:pPr>
      <w:r w:rsidRPr="00E82A27">
        <w:rPr>
          <w:lang w:val="nb-NO"/>
        </w:rPr>
        <w:t>I tilfeller hvor tilskudd tilbakebetales,</w:t>
      </w:r>
      <w:r w:rsidR="009E01FF" w:rsidRPr="00E82A27">
        <w:rPr>
          <w:lang w:val="nb-NO"/>
        </w:rPr>
        <w:t xml:space="preserve"> skal det </w:t>
      </w:r>
      <w:r w:rsidRPr="00E82A27">
        <w:rPr>
          <w:lang w:val="nb-NO"/>
        </w:rPr>
        <w:t xml:space="preserve">anmodes om faktura fra </w:t>
      </w:r>
      <w:proofErr w:type="spellStart"/>
      <w:r w:rsidRPr="00E82A27">
        <w:rPr>
          <w:lang w:val="nb-NO"/>
        </w:rPr>
        <w:t>tilskuddsgiver</w:t>
      </w:r>
      <w:proofErr w:type="spellEnd"/>
      <w:r w:rsidRPr="00E82A27">
        <w:rPr>
          <w:lang w:val="nb-NO"/>
        </w:rPr>
        <w:t>. Det er vikt</w:t>
      </w:r>
      <w:r w:rsidR="002665D3" w:rsidRPr="00E82A27">
        <w:rPr>
          <w:lang w:val="nb-NO"/>
        </w:rPr>
        <w:t xml:space="preserve">ig at faktura inneholder opplysninger om prosjektnummer, og at riktig ressursnummer registreres i felt for referanse på faktura. </w:t>
      </w:r>
    </w:p>
    <w:p w:rsidR="00693E5D" w:rsidRPr="00E82A27" w:rsidRDefault="00693E5D" w:rsidP="00A96915">
      <w:pPr>
        <w:rPr>
          <w:lang w:val="nb-NO"/>
        </w:rPr>
      </w:pPr>
    </w:p>
    <w:p w:rsidR="00693E5D" w:rsidRPr="00E82A27" w:rsidRDefault="009E01FF" w:rsidP="009E01FF">
      <w:pPr>
        <w:pStyle w:val="Overskrift3"/>
        <w:rPr>
          <w:color w:val="auto"/>
          <w:lang w:val="nb-NO"/>
        </w:rPr>
      </w:pPr>
      <w:bookmarkStart w:id="11" w:name="_Toc509557939"/>
      <w:r w:rsidRPr="00E82A27">
        <w:rPr>
          <w:color w:val="auto"/>
          <w:lang w:val="nb-NO"/>
        </w:rPr>
        <w:t>4.1 Eksempel – tilbakebetaling tilskudd</w:t>
      </w:r>
      <w:bookmarkEnd w:id="11"/>
    </w:p>
    <w:p w:rsidR="002665D3" w:rsidRDefault="002665D3" w:rsidP="00A96915">
      <w:pPr>
        <w:rPr>
          <w:lang w:val="nb-NO"/>
        </w:rPr>
      </w:pPr>
      <w:r w:rsidRPr="00E82A27">
        <w:rPr>
          <w:lang w:val="nb-NO"/>
        </w:rPr>
        <w:t xml:space="preserve">I eksempel nedenfor avsluttes prosjektet uten at avsatte midler </w:t>
      </w:r>
      <w:r w:rsidR="00B62626">
        <w:rPr>
          <w:lang w:val="nb-NO"/>
        </w:rPr>
        <w:t xml:space="preserve">er brukt </w:t>
      </w:r>
      <w:r w:rsidRPr="00E82A27">
        <w:rPr>
          <w:lang w:val="nb-NO"/>
        </w:rPr>
        <w:t xml:space="preserve">etter hensikten. Etter avtale med </w:t>
      </w:r>
      <w:proofErr w:type="spellStart"/>
      <w:r w:rsidRPr="00E82A27">
        <w:rPr>
          <w:lang w:val="nb-NO"/>
        </w:rPr>
        <w:t>tilskuddsgiver</w:t>
      </w:r>
      <w:proofErr w:type="spellEnd"/>
      <w:r w:rsidRPr="00E82A27">
        <w:rPr>
          <w:lang w:val="nb-NO"/>
        </w:rPr>
        <w:t xml:space="preserve"> tilbakebetales derfor midlene som vist i oversikt nedenfor. </w:t>
      </w:r>
      <w:r w:rsidR="004546EF" w:rsidRPr="00E82A27">
        <w:rPr>
          <w:lang w:val="nb-NO"/>
        </w:rPr>
        <w:t xml:space="preserve"> </w:t>
      </w:r>
    </w:p>
    <w:p w:rsidR="00A35323" w:rsidRDefault="00A96915" w:rsidP="00A96915">
      <w:pPr>
        <w:rPr>
          <w:lang w:val="nb-NO"/>
        </w:rPr>
      </w:pPr>
      <w:r w:rsidRPr="00E82A27">
        <w:rPr>
          <w:lang w:val="nb-NO"/>
        </w:rPr>
        <w:t xml:space="preserve"> </w:t>
      </w:r>
    </w:p>
    <w:p w:rsidR="00D0691A" w:rsidRPr="00E82A27" w:rsidRDefault="00D0691A" w:rsidP="00A96915">
      <w:pPr>
        <w:rPr>
          <w:b/>
          <w:sz w:val="28"/>
          <w:szCs w:val="28"/>
          <w:lang w:val="nb-NO"/>
        </w:rPr>
      </w:pPr>
    </w:p>
    <w:p w:rsidR="00A35323" w:rsidRPr="00E82A27" w:rsidRDefault="00116893" w:rsidP="0060747D">
      <w:pPr>
        <w:jc w:val="both"/>
        <w:rPr>
          <w:b/>
          <w:sz w:val="28"/>
          <w:szCs w:val="28"/>
          <w:lang w:val="nb-NO"/>
        </w:rPr>
      </w:pPr>
      <w:r w:rsidRPr="00116893">
        <w:rPr>
          <w:noProof/>
          <w:lang w:val="nb-NO" w:eastAsia="nb-NO" w:bidi="ar-SA"/>
        </w:rPr>
        <w:drawing>
          <wp:inline distT="0" distB="0" distL="0" distR="0">
            <wp:extent cx="5760720" cy="1146551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23" w:rsidRDefault="00A35323" w:rsidP="0060747D">
      <w:pPr>
        <w:jc w:val="both"/>
        <w:rPr>
          <w:b/>
          <w:sz w:val="28"/>
          <w:szCs w:val="28"/>
          <w:lang w:val="nb-NO"/>
        </w:rPr>
      </w:pPr>
    </w:p>
    <w:p w:rsidR="00ED1B64" w:rsidRPr="00E82A27" w:rsidRDefault="00ED1B64" w:rsidP="0060747D">
      <w:pPr>
        <w:jc w:val="both"/>
        <w:rPr>
          <w:b/>
          <w:sz w:val="28"/>
          <w:szCs w:val="28"/>
          <w:lang w:val="nb-NO"/>
        </w:rPr>
      </w:pPr>
    </w:p>
    <w:p w:rsidR="005E52CB" w:rsidRPr="00E82A27" w:rsidRDefault="005E52CB" w:rsidP="0060747D">
      <w:pPr>
        <w:jc w:val="both"/>
        <w:rPr>
          <w:b/>
          <w:sz w:val="28"/>
          <w:szCs w:val="28"/>
          <w:lang w:val="nb-NO"/>
        </w:rPr>
      </w:pPr>
    </w:p>
    <w:p w:rsidR="002D327E" w:rsidRPr="00E82A27" w:rsidRDefault="002D327E" w:rsidP="0060747D">
      <w:pPr>
        <w:jc w:val="both"/>
        <w:rPr>
          <w:b/>
          <w:sz w:val="28"/>
          <w:szCs w:val="28"/>
          <w:lang w:val="nb-NO"/>
        </w:rPr>
      </w:pPr>
    </w:p>
    <w:p w:rsidR="005B72E1" w:rsidRPr="00E82A27" w:rsidRDefault="005B72E1" w:rsidP="00A35323">
      <w:pPr>
        <w:rPr>
          <w:lang w:val="nb-NO"/>
        </w:rPr>
      </w:pPr>
    </w:p>
    <w:sectPr w:rsidR="005B72E1" w:rsidRPr="00E82A27" w:rsidSect="0005706E">
      <w:footerReference w:type="default" r:id="rId15"/>
      <w:pgSz w:w="11906" w:h="16838" w:code="9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FA" w:rsidRDefault="00B228FA" w:rsidP="001879AB">
      <w:r>
        <w:separator/>
      </w:r>
    </w:p>
  </w:endnote>
  <w:endnote w:type="continuationSeparator" w:id="0">
    <w:p w:rsidR="00B228FA" w:rsidRDefault="00B228FA" w:rsidP="001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984121"/>
      <w:docPartObj>
        <w:docPartGallery w:val="Page Numbers (Bottom of Page)"/>
        <w:docPartUnique/>
      </w:docPartObj>
    </w:sdtPr>
    <w:sdtEndPr/>
    <w:sdtContent>
      <w:p w:rsidR="004947B3" w:rsidRDefault="004947B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88" w:rsidRPr="00ED7A88">
          <w:rPr>
            <w:noProof/>
            <w:lang w:val="nb-NO"/>
          </w:rPr>
          <w:t>5</w:t>
        </w:r>
        <w:r>
          <w:fldChar w:fldCharType="end"/>
        </w:r>
      </w:p>
    </w:sdtContent>
  </w:sdt>
  <w:p w:rsidR="004947B3" w:rsidRDefault="004947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FA" w:rsidRDefault="00B228FA" w:rsidP="001879AB">
      <w:r>
        <w:separator/>
      </w:r>
    </w:p>
  </w:footnote>
  <w:footnote w:type="continuationSeparator" w:id="0">
    <w:p w:rsidR="00B228FA" w:rsidRDefault="00B228FA" w:rsidP="0018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E3"/>
    <w:multiLevelType w:val="hybridMultilevel"/>
    <w:tmpl w:val="8258F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3B6"/>
    <w:multiLevelType w:val="hybridMultilevel"/>
    <w:tmpl w:val="F71EF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50B"/>
    <w:multiLevelType w:val="hybridMultilevel"/>
    <w:tmpl w:val="A8EE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EAB"/>
    <w:multiLevelType w:val="hybridMultilevel"/>
    <w:tmpl w:val="ACDAC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0D34"/>
    <w:multiLevelType w:val="hybridMultilevel"/>
    <w:tmpl w:val="7A06C0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3043"/>
    <w:multiLevelType w:val="hybridMultilevel"/>
    <w:tmpl w:val="8C12E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4864"/>
    <w:multiLevelType w:val="hybridMultilevel"/>
    <w:tmpl w:val="A8EE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3DC2"/>
    <w:multiLevelType w:val="hybridMultilevel"/>
    <w:tmpl w:val="1E5C0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D140C"/>
    <w:multiLevelType w:val="hybridMultilevel"/>
    <w:tmpl w:val="2EBE9EAA"/>
    <w:lvl w:ilvl="0" w:tplc="824409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566A"/>
    <w:multiLevelType w:val="hybridMultilevel"/>
    <w:tmpl w:val="E4A4EBAC"/>
    <w:lvl w:ilvl="0" w:tplc="F634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0587E"/>
    <w:multiLevelType w:val="hybridMultilevel"/>
    <w:tmpl w:val="5FDCF7C4"/>
    <w:lvl w:ilvl="0" w:tplc="A32A1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086F"/>
    <w:multiLevelType w:val="hybridMultilevel"/>
    <w:tmpl w:val="FAC886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F3034"/>
    <w:multiLevelType w:val="hybridMultilevel"/>
    <w:tmpl w:val="F684C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1E07"/>
    <w:multiLevelType w:val="hybridMultilevel"/>
    <w:tmpl w:val="432C6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30169"/>
    <w:multiLevelType w:val="hybridMultilevel"/>
    <w:tmpl w:val="8EAC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D2697"/>
    <w:multiLevelType w:val="hybridMultilevel"/>
    <w:tmpl w:val="1FAA2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798D"/>
    <w:multiLevelType w:val="hybridMultilevel"/>
    <w:tmpl w:val="A8EE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C2A83"/>
    <w:multiLevelType w:val="hybridMultilevel"/>
    <w:tmpl w:val="439AEB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44ADE"/>
    <w:multiLevelType w:val="hybridMultilevel"/>
    <w:tmpl w:val="7A06C0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3814"/>
    <w:multiLevelType w:val="hybridMultilevel"/>
    <w:tmpl w:val="2EBE9EAA"/>
    <w:lvl w:ilvl="0" w:tplc="824409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7122D"/>
    <w:multiLevelType w:val="hybridMultilevel"/>
    <w:tmpl w:val="0038E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380C"/>
    <w:multiLevelType w:val="hybridMultilevel"/>
    <w:tmpl w:val="28FEE80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519E"/>
    <w:multiLevelType w:val="hybridMultilevel"/>
    <w:tmpl w:val="9C063A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51B24"/>
    <w:multiLevelType w:val="hybridMultilevel"/>
    <w:tmpl w:val="6FBE55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0FCB"/>
    <w:multiLevelType w:val="hybridMultilevel"/>
    <w:tmpl w:val="4FF6EF38"/>
    <w:lvl w:ilvl="0" w:tplc="0DEEBF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0"/>
  </w:num>
  <w:num w:numId="5">
    <w:abstractNumId w:val="23"/>
  </w:num>
  <w:num w:numId="6">
    <w:abstractNumId w:val="2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4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1"/>
  </w:num>
  <w:num w:numId="18">
    <w:abstractNumId w:val="10"/>
  </w:num>
  <w:num w:numId="19">
    <w:abstractNumId w:val="17"/>
  </w:num>
  <w:num w:numId="20">
    <w:abstractNumId w:val="14"/>
  </w:num>
  <w:num w:numId="21">
    <w:abstractNumId w:val="20"/>
  </w:num>
  <w:num w:numId="22">
    <w:abstractNumId w:val="13"/>
  </w:num>
  <w:num w:numId="23">
    <w:abstractNumId w:val="2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9"/>
    <w:rsid w:val="0000097E"/>
    <w:rsid w:val="000100DA"/>
    <w:rsid w:val="00013F81"/>
    <w:rsid w:val="00017F49"/>
    <w:rsid w:val="000275BA"/>
    <w:rsid w:val="00036AB9"/>
    <w:rsid w:val="0004017F"/>
    <w:rsid w:val="00051495"/>
    <w:rsid w:val="0005222D"/>
    <w:rsid w:val="0005706E"/>
    <w:rsid w:val="0005718B"/>
    <w:rsid w:val="000606D2"/>
    <w:rsid w:val="000638F5"/>
    <w:rsid w:val="000676FF"/>
    <w:rsid w:val="00067EF6"/>
    <w:rsid w:val="000716B1"/>
    <w:rsid w:val="000762A7"/>
    <w:rsid w:val="00076B3E"/>
    <w:rsid w:val="000778D5"/>
    <w:rsid w:val="000802AA"/>
    <w:rsid w:val="00082416"/>
    <w:rsid w:val="00086D24"/>
    <w:rsid w:val="00092C1D"/>
    <w:rsid w:val="000A38B2"/>
    <w:rsid w:val="000A4923"/>
    <w:rsid w:val="000B2D67"/>
    <w:rsid w:val="000B504B"/>
    <w:rsid w:val="000B5C85"/>
    <w:rsid w:val="000C3D3E"/>
    <w:rsid w:val="000D7CD9"/>
    <w:rsid w:val="000E0376"/>
    <w:rsid w:val="000E2A08"/>
    <w:rsid w:val="000E4C2D"/>
    <w:rsid w:val="000E7380"/>
    <w:rsid w:val="000F390F"/>
    <w:rsid w:val="00103961"/>
    <w:rsid w:val="00116893"/>
    <w:rsid w:val="001171FD"/>
    <w:rsid w:val="00122BA4"/>
    <w:rsid w:val="00124AD1"/>
    <w:rsid w:val="001257FC"/>
    <w:rsid w:val="001323FA"/>
    <w:rsid w:val="00140931"/>
    <w:rsid w:val="0014397C"/>
    <w:rsid w:val="00154D05"/>
    <w:rsid w:val="00166F04"/>
    <w:rsid w:val="00185AC7"/>
    <w:rsid w:val="001879AB"/>
    <w:rsid w:val="00193D8F"/>
    <w:rsid w:val="001A5A0A"/>
    <w:rsid w:val="001B3967"/>
    <w:rsid w:val="001B54BC"/>
    <w:rsid w:val="001C005F"/>
    <w:rsid w:val="001C2075"/>
    <w:rsid w:val="001C4356"/>
    <w:rsid w:val="001C6934"/>
    <w:rsid w:val="001E0DBC"/>
    <w:rsid w:val="001E4730"/>
    <w:rsid w:val="001E70FA"/>
    <w:rsid w:val="001F136C"/>
    <w:rsid w:val="001F1F47"/>
    <w:rsid w:val="001F2B51"/>
    <w:rsid w:val="002122A0"/>
    <w:rsid w:val="00212F7A"/>
    <w:rsid w:val="00222E25"/>
    <w:rsid w:val="00223D52"/>
    <w:rsid w:val="00257285"/>
    <w:rsid w:val="002665D3"/>
    <w:rsid w:val="002717AE"/>
    <w:rsid w:val="002757CE"/>
    <w:rsid w:val="00280FB8"/>
    <w:rsid w:val="00282430"/>
    <w:rsid w:val="00282EC9"/>
    <w:rsid w:val="00287CC3"/>
    <w:rsid w:val="00294620"/>
    <w:rsid w:val="002A245D"/>
    <w:rsid w:val="002B0CD4"/>
    <w:rsid w:val="002B312A"/>
    <w:rsid w:val="002B3455"/>
    <w:rsid w:val="002C0583"/>
    <w:rsid w:val="002C729D"/>
    <w:rsid w:val="002C7734"/>
    <w:rsid w:val="002D327E"/>
    <w:rsid w:val="002E5DA6"/>
    <w:rsid w:val="002F08DE"/>
    <w:rsid w:val="003022B5"/>
    <w:rsid w:val="0030498C"/>
    <w:rsid w:val="0032285F"/>
    <w:rsid w:val="00330B02"/>
    <w:rsid w:val="0033252E"/>
    <w:rsid w:val="00334867"/>
    <w:rsid w:val="00341137"/>
    <w:rsid w:val="00345834"/>
    <w:rsid w:val="00346391"/>
    <w:rsid w:val="00347628"/>
    <w:rsid w:val="00350EDD"/>
    <w:rsid w:val="003556F4"/>
    <w:rsid w:val="00366BCC"/>
    <w:rsid w:val="00370512"/>
    <w:rsid w:val="003738B6"/>
    <w:rsid w:val="00373FB0"/>
    <w:rsid w:val="0037478D"/>
    <w:rsid w:val="00377659"/>
    <w:rsid w:val="003804E4"/>
    <w:rsid w:val="00384612"/>
    <w:rsid w:val="003852FB"/>
    <w:rsid w:val="00386612"/>
    <w:rsid w:val="00386CB2"/>
    <w:rsid w:val="0039340A"/>
    <w:rsid w:val="003B5DB0"/>
    <w:rsid w:val="003E3272"/>
    <w:rsid w:val="003F1F45"/>
    <w:rsid w:val="003F2178"/>
    <w:rsid w:val="003F5F34"/>
    <w:rsid w:val="00423A2D"/>
    <w:rsid w:val="00424F86"/>
    <w:rsid w:val="004264F1"/>
    <w:rsid w:val="004332A3"/>
    <w:rsid w:val="00436006"/>
    <w:rsid w:val="00437FF2"/>
    <w:rsid w:val="00444FF4"/>
    <w:rsid w:val="00447CFD"/>
    <w:rsid w:val="004546EF"/>
    <w:rsid w:val="00455716"/>
    <w:rsid w:val="00493F28"/>
    <w:rsid w:val="004945BC"/>
    <w:rsid w:val="004947B3"/>
    <w:rsid w:val="004B14CE"/>
    <w:rsid w:val="004B5D0D"/>
    <w:rsid w:val="004B5DB4"/>
    <w:rsid w:val="004D1E20"/>
    <w:rsid w:val="004D6ACA"/>
    <w:rsid w:val="004E7CB9"/>
    <w:rsid w:val="004F1430"/>
    <w:rsid w:val="005049AB"/>
    <w:rsid w:val="00511425"/>
    <w:rsid w:val="00525F1F"/>
    <w:rsid w:val="005333AD"/>
    <w:rsid w:val="0053501F"/>
    <w:rsid w:val="005368FC"/>
    <w:rsid w:val="00553FDD"/>
    <w:rsid w:val="0055693A"/>
    <w:rsid w:val="0056647E"/>
    <w:rsid w:val="00594271"/>
    <w:rsid w:val="00595C03"/>
    <w:rsid w:val="005A10FE"/>
    <w:rsid w:val="005A2A90"/>
    <w:rsid w:val="005A2BBF"/>
    <w:rsid w:val="005A5D1D"/>
    <w:rsid w:val="005B72E1"/>
    <w:rsid w:val="005C10EE"/>
    <w:rsid w:val="005D09DD"/>
    <w:rsid w:val="005E1671"/>
    <w:rsid w:val="005E40D4"/>
    <w:rsid w:val="005E52CB"/>
    <w:rsid w:val="005F2466"/>
    <w:rsid w:val="005F4926"/>
    <w:rsid w:val="005F53F9"/>
    <w:rsid w:val="0060747D"/>
    <w:rsid w:val="00613260"/>
    <w:rsid w:val="006172C6"/>
    <w:rsid w:val="0062247E"/>
    <w:rsid w:val="0062732D"/>
    <w:rsid w:val="0063594E"/>
    <w:rsid w:val="00645768"/>
    <w:rsid w:val="00657E29"/>
    <w:rsid w:val="0066429C"/>
    <w:rsid w:val="00665071"/>
    <w:rsid w:val="00667ED0"/>
    <w:rsid w:val="0067608C"/>
    <w:rsid w:val="00680F9E"/>
    <w:rsid w:val="00693E5D"/>
    <w:rsid w:val="0069648F"/>
    <w:rsid w:val="006A0774"/>
    <w:rsid w:val="006B0BE5"/>
    <w:rsid w:val="006B2DAE"/>
    <w:rsid w:val="006C0A86"/>
    <w:rsid w:val="006C5634"/>
    <w:rsid w:val="006C6AAF"/>
    <w:rsid w:val="006D7A99"/>
    <w:rsid w:val="006E3261"/>
    <w:rsid w:val="006E5ABB"/>
    <w:rsid w:val="006E641F"/>
    <w:rsid w:val="006F76EE"/>
    <w:rsid w:val="006F7B62"/>
    <w:rsid w:val="00701496"/>
    <w:rsid w:val="00703C61"/>
    <w:rsid w:val="00706072"/>
    <w:rsid w:val="00724259"/>
    <w:rsid w:val="007340B5"/>
    <w:rsid w:val="00741DC5"/>
    <w:rsid w:val="00747462"/>
    <w:rsid w:val="00747D50"/>
    <w:rsid w:val="00751B89"/>
    <w:rsid w:val="00752879"/>
    <w:rsid w:val="00753088"/>
    <w:rsid w:val="00753B2F"/>
    <w:rsid w:val="0075741D"/>
    <w:rsid w:val="00757CB0"/>
    <w:rsid w:val="00763205"/>
    <w:rsid w:val="00764336"/>
    <w:rsid w:val="00764475"/>
    <w:rsid w:val="00767AC1"/>
    <w:rsid w:val="00770BDC"/>
    <w:rsid w:val="0077118E"/>
    <w:rsid w:val="00775C54"/>
    <w:rsid w:val="00797396"/>
    <w:rsid w:val="007A40DD"/>
    <w:rsid w:val="007B0588"/>
    <w:rsid w:val="007B2102"/>
    <w:rsid w:val="007C70F0"/>
    <w:rsid w:val="007D08D6"/>
    <w:rsid w:val="007D5594"/>
    <w:rsid w:val="007D7CAE"/>
    <w:rsid w:val="007E38AE"/>
    <w:rsid w:val="007E4FD9"/>
    <w:rsid w:val="008074A2"/>
    <w:rsid w:val="00815153"/>
    <w:rsid w:val="00820BC2"/>
    <w:rsid w:val="00836F7B"/>
    <w:rsid w:val="0084292F"/>
    <w:rsid w:val="00843306"/>
    <w:rsid w:val="00845249"/>
    <w:rsid w:val="00847519"/>
    <w:rsid w:val="00852744"/>
    <w:rsid w:val="008567A3"/>
    <w:rsid w:val="00857E25"/>
    <w:rsid w:val="0086606E"/>
    <w:rsid w:val="008733C4"/>
    <w:rsid w:val="00877AAA"/>
    <w:rsid w:val="00894BE8"/>
    <w:rsid w:val="008A28D0"/>
    <w:rsid w:val="008A5216"/>
    <w:rsid w:val="008B15C8"/>
    <w:rsid w:val="008B6A9F"/>
    <w:rsid w:val="008C3D1C"/>
    <w:rsid w:val="008E08CC"/>
    <w:rsid w:val="008E5FEA"/>
    <w:rsid w:val="008F3EDD"/>
    <w:rsid w:val="00902CF4"/>
    <w:rsid w:val="00904A13"/>
    <w:rsid w:val="00913682"/>
    <w:rsid w:val="00913B1D"/>
    <w:rsid w:val="00926826"/>
    <w:rsid w:val="00932679"/>
    <w:rsid w:val="00936051"/>
    <w:rsid w:val="00940500"/>
    <w:rsid w:val="0095085B"/>
    <w:rsid w:val="009565DF"/>
    <w:rsid w:val="00973951"/>
    <w:rsid w:val="0098101E"/>
    <w:rsid w:val="00981766"/>
    <w:rsid w:val="009923F9"/>
    <w:rsid w:val="009A1EF7"/>
    <w:rsid w:val="009A528F"/>
    <w:rsid w:val="009B444B"/>
    <w:rsid w:val="009C4C14"/>
    <w:rsid w:val="009C67B3"/>
    <w:rsid w:val="009D66CC"/>
    <w:rsid w:val="009E01FF"/>
    <w:rsid w:val="009E44CE"/>
    <w:rsid w:val="009E7130"/>
    <w:rsid w:val="009F6995"/>
    <w:rsid w:val="00A153D4"/>
    <w:rsid w:val="00A15411"/>
    <w:rsid w:val="00A233B1"/>
    <w:rsid w:val="00A27EAC"/>
    <w:rsid w:val="00A35323"/>
    <w:rsid w:val="00A374ED"/>
    <w:rsid w:val="00A63149"/>
    <w:rsid w:val="00A842D7"/>
    <w:rsid w:val="00A86D2D"/>
    <w:rsid w:val="00A9158E"/>
    <w:rsid w:val="00A96915"/>
    <w:rsid w:val="00A97D1D"/>
    <w:rsid w:val="00AA4A01"/>
    <w:rsid w:val="00AB29BD"/>
    <w:rsid w:val="00AB5B1C"/>
    <w:rsid w:val="00AC4272"/>
    <w:rsid w:val="00AD50C3"/>
    <w:rsid w:val="00AF2D3D"/>
    <w:rsid w:val="00AF7CC8"/>
    <w:rsid w:val="00B06095"/>
    <w:rsid w:val="00B2039C"/>
    <w:rsid w:val="00B228FA"/>
    <w:rsid w:val="00B41577"/>
    <w:rsid w:val="00B43EC5"/>
    <w:rsid w:val="00B45580"/>
    <w:rsid w:val="00B46684"/>
    <w:rsid w:val="00B6068F"/>
    <w:rsid w:val="00B62626"/>
    <w:rsid w:val="00B64442"/>
    <w:rsid w:val="00B7011F"/>
    <w:rsid w:val="00B74EDC"/>
    <w:rsid w:val="00B8259F"/>
    <w:rsid w:val="00B84783"/>
    <w:rsid w:val="00B864FA"/>
    <w:rsid w:val="00B90F8F"/>
    <w:rsid w:val="00B92BC0"/>
    <w:rsid w:val="00BA08C7"/>
    <w:rsid w:val="00BA3EF0"/>
    <w:rsid w:val="00BB047D"/>
    <w:rsid w:val="00BB295B"/>
    <w:rsid w:val="00BC1C10"/>
    <w:rsid w:val="00BC3998"/>
    <w:rsid w:val="00BC5873"/>
    <w:rsid w:val="00BD286C"/>
    <w:rsid w:val="00BE262F"/>
    <w:rsid w:val="00BE3A3A"/>
    <w:rsid w:val="00BE7EEA"/>
    <w:rsid w:val="00C11501"/>
    <w:rsid w:val="00C257BB"/>
    <w:rsid w:val="00C26A8A"/>
    <w:rsid w:val="00C30886"/>
    <w:rsid w:val="00C31CF0"/>
    <w:rsid w:val="00C34953"/>
    <w:rsid w:val="00C3561F"/>
    <w:rsid w:val="00C511A9"/>
    <w:rsid w:val="00C5143A"/>
    <w:rsid w:val="00C53B20"/>
    <w:rsid w:val="00C64FFC"/>
    <w:rsid w:val="00C67B55"/>
    <w:rsid w:val="00C9033A"/>
    <w:rsid w:val="00C90AD2"/>
    <w:rsid w:val="00C92567"/>
    <w:rsid w:val="00C93B5A"/>
    <w:rsid w:val="00C940D1"/>
    <w:rsid w:val="00C94CD6"/>
    <w:rsid w:val="00CB3F87"/>
    <w:rsid w:val="00CC028D"/>
    <w:rsid w:val="00CC3466"/>
    <w:rsid w:val="00CC39D6"/>
    <w:rsid w:val="00CC5E58"/>
    <w:rsid w:val="00CD0DAD"/>
    <w:rsid w:val="00CD29E0"/>
    <w:rsid w:val="00CD7F3D"/>
    <w:rsid w:val="00CF0868"/>
    <w:rsid w:val="00CF086D"/>
    <w:rsid w:val="00CF0A16"/>
    <w:rsid w:val="00CF0E5E"/>
    <w:rsid w:val="00CF4938"/>
    <w:rsid w:val="00CF6828"/>
    <w:rsid w:val="00CF7B9A"/>
    <w:rsid w:val="00D01DC8"/>
    <w:rsid w:val="00D0691A"/>
    <w:rsid w:val="00D07BD5"/>
    <w:rsid w:val="00D21557"/>
    <w:rsid w:val="00D315AD"/>
    <w:rsid w:val="00D42598"/>
    <w:rsid w:val="00D46E90"/>
    <w:rsid w:val="00D54C95"/>
    <w:rsid w:val="00D72FE3"/>
    <w:rsid w:val="00D826CB"/>
    <w:rsid w:val="00D94023"/>
    <w:rsid w:val="00D94798"/>
    <w:rsid w:val="00D959F2"/>
    <w:rsid w:val="00DA3A41"/>
    <w:rsid w:val="00DC3962"/>
    <w:rsid w:val="00DE135B"/>
    <w:rsid w:val="00DE48E1"/>
    <w:rsid w:val="00DE4947"/>
    <w:rsid w:val="00DE4DDC"/>
    <w:rsid w:val="00DF46C5"/>
    <w:rsid w:val="00DF664A"/>
    <w:rsid w:val="00DF7924"/>
    <w:rsid w:val="00E01788"/>
    <w:rsid w:val="00E0451D"/>
    <w:rsid w:val="00E04A03"/>
    <w:rsid w:val="00E055FF"/>
    <w:rsid w:val="00E141A5"/>
    <w:rsid w:val="00E16842"/>
    <w:rsid w:val="00E16ADD"/>
    <w:rsid w:val="00E24405"/>
    <w:rsid w:val="00E24B65"/>
    <w:rsid w:val="00E31C20"/>
    <w:rsid w:val="00E33385"/>
    <w:rsid w:val="00E34D15"/>
    <w:rsid w:val="00E363CF"/>
    <w:rsid w:val="00E40BC8"/>
    <w:rsid w:val="00E4357A"/>
    <w:rsid w:val="00E45D04"/>
    <w:rsid w:val="00E46DE7"/>
    <w:rsid w:val="00E56701"/>
    <w:rsid w:val="00E6036B"/>
    <w:rsid w:val="00E7049D"/>
    <w:rsid w:val="00E7055B"/>
    <w:rsid w:val="00E82A27"/>
    <w:rsid w:val="00E83F61"/>
    <w:rsid w:val="00E901AF"/>
    <w:rsid w:val="00E92B24"/>
    <w:rsid w:val="00E97C2E"/>
    <w:rsid w:val="00EA3E63"/>
    <w:rsid w:val="00EA7CFA"/>
    <w:rsid w:val="00EC0814"/>
    <w:rsid w:val="00EC693D"/>
    <w:rsid w:val="00ED1B64"/>
    <w:rsid w:val="00ED49C4"/>
    <w:rsid w:val="00ED7A88"/>
    <w:rsid w:val="00EE66BC"/>
    <w:rsid w:val="00EF1159"/>
    <w:rsid w:val="00EF445A"/>
    <w:rsid w:val="00F15B4F"/>
    <w:rsid w:val="00F30835"/>
    <w:rsid w:val="00F32FA8"/>
    <w:rsid w:val="00F341C3"/>
    <w:rsid w:val="00F364F5"/>
    <w:rsid w:val="00F442DA"/>
    <w:rsid w:val="00F44ACA"/>
    <w:rsid w:val="00F51B05"/>
    <w:rsid w:val="00F53580"/>
    <w:rsid w:val="00F55EEA"/>
    <w:rsid w:val="00F70E72"/>
    <w:rsid w:val="00F714C9"/>
    <w:rsid w:val="00F721BE"/>
    <w:rsid w:val="00F73B44"/>
    <w:rsid w:val="00F76279"/>
    <w:rsid w:val="00F83FCA"/>
    <w:rsid w:val="00F90834"/>
    <w:rsid w:val="00FA0116"/>
    <w:rsid w:val="00FA432F"/>
    <w:rsid w:val="00FA510C"/>
    <w:rsid w:val="00FB05B5"/>
    <w:rsid w:val="00FB5AFF"/>
    <w:rsid w:val="00FC0A98"/>
    <w:rsid w:val="00FC64F1"/>
    <w:rsid w:val="00FD046A"/>
    <w:rsid w:val="00FD41DD"/>
    <w:rsid w:val="00FD4EAB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4795363-B515-4738-B5C3-87A8158F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34"/>
    <w:rPr>
      <w:rFonts w:eastAsiaTheme="minorEastAsia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6A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7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4F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4FD9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eavsnitt">
    <w:name w:val="List Paragraph"/>
    <w:basedOn w:val="Normal"/>
    <w:uiPriority w:val="34"/>
    <w:qFormat/>
    <w:rsid w:val="007E4FD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79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79AB"/>
    <w:rPr>
      <w:rFonts w:eastAsiaTheme="minorEastAsia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1879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79AB"/>
    <w:rPr>
      <w:rFonts w:eastAsiaTheme="minorEastAsia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36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036AB9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mellomrom">
    <w:name w:val="No Spacing"/>
    <w:link w:val="IngenmellomromTegn"/>
    <w:uiPriority w:val="1"/>
    <w:qFormat/>
    <w:rsid w:val="009D66CC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D66CC"/>
    <w:rPr>
      <w:rFonts w:asciiTheme="minorHAnsi" w:eastAsiaTheme="minorEastAsia" w:hAnsiTheme="minorHAnsi" w:cstheme="minorBidi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B3F87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CB3F87"/>
    <w:pPr>
      <w:spacing w:after="100" w:line="276" w:lineRule="auto"/>
      <w:ind w:left="220"/>
    </w:pPr>
    <w:rPr>
      <w:rFonts w:asciiTheme="minorHAnsi" w:hAnsiTheme="minorHAnsi" w:cstheme="minorBidi"/>
      <w:sz w:val="22"/>
      <w:szCs w:val="22"/>
      <w:lang w:val="nb-NO" w:eastAsia="nb-NO" w:bidi="ar-SA"/>
    </w:rPr>
  </w:style>
  <w:style w:type="paragraph" w:styleId="INNH1">
    <w:name w:val="toc 1"/>
    <w:basedOn w:val="Normal"/>
    <w:next w:val="Normal"/>
    <w:autoRedefine/>
    <w:uiPriority w:val="39"/>
    <w:semiHidden/>
    <w:unhideWhenUsed/>
    <w:qFormat/>
    <w:rsid w:val="00CB3F87"/>
    <w:pPr>
      <w:spacing w:after="100" w:line="276" w:lineRule="auto"/>
    </w:pPr>
    <w:rPr>
      <w:rFonts w:asciiTheme="minorHAnsi" w:hAnsiTheme="minorHAnsi" w:cstheme="minorBidi"/>
      <w:sz w:val="22"/>
      <w:szCs w:val="22"/>
      <w:lang w:val="nb-NO" w:eastAsia="nb-NO" w:bidi="ar-SA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CB3F87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val="nb-NO" w:eastAsia="nb-NO" w:bidi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Hyperkobling">
    <w:name w:val="Hyperlink"/>
    <w:basedOn w:val="Standardskriftforavsnitt"/>
    <w:uiPriority w:val="99"/>
    <w:unhideWhenUsed/>
    <w:rsid w:val="00280FB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B14CE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72E1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198EA-B2D1-4993-834E-DB4D735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958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Prosjekter – eksterne midler</vt:lpstr>
    </vt:vector>
  </TitlesOfParts>
  <Company>Trms fylkeskommune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Prosjekter – eksterne midler</dc:title>
  <dc:subject>Prosjektbudsjett, økonomisk oppfølging og årsavslutning</dc:subject>
  <dc:creator>randi.jaros</dc:creator>
  <cp:lastModifiedBy>Merete Johannessen Kielland</cp:lastModifiedBy>
  <cp:revision>7</cp:revision>
  <cp:lastPrinted>2017-09-08T08:51:00Z</cp:lastPrinted>
  <dcterms:created xsi:type="dcterms:W3CDTF">2018-03-22T15:11:00Z</dcterms:created>
  <dcterms:modified xsi:type="dcterms:W3CDTF">2018-03-23T07:43:00Z</dcterms:modified>
</cp:coreProperties>
</file>